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09FA" w14:textId="5FA79C04" w:rsidR="001B3F62" w:rsidRDefault="00B43E9A" w:rsidP="001B3F62">
      <w:pPr>
        <w:pStyle w:val="Sansinterligne"/>
        <w:jc w:val="center"/>
        <w:rPr>
          <w:rFonts w:ascii="Arial" w:hAnsi="Arial" w:cs="Arial"/>
          <w:b/>
          <w:bCs/>
          <w:i/>
          <w:iCs/>
          <w:sz w:val="24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0"/>
          <w:lang w:val="ru"/>
        </w:rPr>
        <w:t>Space Clock</w:t>
      </w:r>
    </w:p>
    <w:p w14:paraId="5B381C7D" w14:textId="77777777" w:rsidR="001B3F62" w:rsidRPr="001B3F62" w:rsidRDefault="001B3F62" w:rsidP="001B3F62">
      <w:pPr>
        <w:spacing w:after="100" w:afterAutospacing="1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153987FE" w14:textId="6A36D15F" w:rsidR="001B3F62" w:rsidRDefault="00B43E9A" w:rsidP="001B3F62">
      <w:pPr>
        <w:spacing w:before="100" w:beforeAutospacing="1" w:after="100" w:afterAutospacing="1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ru"/>
        </w:rPr>
        <w:t>Часы Space Clock производства L’Epée олицетворяют собой межзвездное сотрудничество</w:t>
      </w:r>
      <w:r>
        <w:rPr>
          <w:rFonts w:ascii="Arial" w:eastAsia="Arial" w:hAnsi="Arial" w:cs="Arial"/>
          <w:b/>
          <w:bCs/>
          <w:i/>
          <w:iCs/>
          <w:sz w:val="24"/>
          <w:szCs w:val="24"/>
          <w:lang w:val="ru"/>
        </w:rPr>
        <w:t xml:space="preserve"> </w:t>
      </w:r>
    </w:p>
    <w:p w14:paraId="540B170E" w14:textId="4880635B" w:rsidR="00A2368E" w:rsidRPr="00A2368E" w:rsidRDefault="00A2368E" w:rsidP="001B3F62">
      <w:pPr>
        <w:spacing w:before="100" w:beforeAutospacing="1" w:after="100" w:afterAutospacing="1" w:line="240" w:lineRule="auto"/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007069C9" w14:textId="7B96F829" w:rsidR="00A2368E" w:rsidRPr="00EB15CD" w:rsidRDefault="00A2368E" w:rsidP="00EB15CD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  <w:lang w:val="ru"/>
        </w:rPr>
      </w:pPr>
      <w:r>
        <w:rPr>
          <w:rFonts w:ascii="Arial" w:hAnsi="Arial" w:cs="Arial"/>
          <w:i/>
          <w:iCs/>
          <w:sz w:val="24"/>
          <w:szCs w:val="24"/>
          <w:lang w:val="ru"/>
        </w:rPr>
        <w:t xml:space="preserve">L’Epée Space Module Clock – захватывающее творение </w:t>
      </w:r>
      <w:r>
        <w:rPr>
          <w:rFonts w:ascii="Arial" w:hAnsi="Arial" w:cs="Arial"/>
          <w:i/>
          <w:iCs/>
          <w:sz w:val="24"/>
          <w:szCs w:val="20"/>
          <w:lang w:val="ru"/>
        </w:rPr>
        <w:t>с цикличной анимацией на верхней части фюзеляжа, воспроизводящей сцену из детских грез: инопланетянин и астронавт, весело подпрыгивающие и парящие по кругу. В другом варианте подпрыгивают и кружатся два астронавта, работающие в паре, а в третьем реактивный истребитель и НЛО описывают круги по периметру смотровой площадки. Новое сложное часовое произведение и новая концепция настольных часов...</w:t>
      </w:r>
    </w:p>
    <w:p w14:paraId="47AEC320" w14:textId="77777777" w:rsidR="001B3F62" w:rsidRPr="00EB15CD" w:rsidRDefault="001B3F62" w:rsidP="001B3F62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  <w:lang w:val="ru"/>
        </w:rPr>
      </w:pPr>
    </w:p>
    <w:p w14:paraId="4AA1EDEA" w14:textId="2B7E374F" w:rsidR="006D7CAD" w:rsidRPr="00EB15CD" w:rsidRDefault="00B43E9A" w:rsidP="006D7CAD">
      <w:pPr>
        <w:pStyle w:val="Sansinterligne"/>
        <w:contextualSpacing/>
        <w:jc w:val="center"/>
        <w:rPr>
          <w:rFonts w:ascii="Arial" w:eastAsia="Arial" w:hAnsi="Arial" w:cs="Arial"/>
          <w:b/>
          <w:sz w:val="24"/>
          <w:szCs w:val="24"/>
          <w:lang w:val="ru"/>
        </w:rPr>
      </w:pPr>
      <w:r>
        <w:rPr>
          <w:rFonts w:ascii="Arial" w:eastAsia="Arial" w:hAnsi="Arial" w:cs="Arial"/>
          <w:b/>
          <w:bCs/>
          <w:sz w:val="24"/>
          <w:szCs w:val="24"/>
          <w:lang w:val="ru"/>
        </w:rPr>
        <w:t>Space Module Clock</w:t>
      </w:r>
      <w:r>
        <w:rPr>
          <w:rFonts w:ascii="Arial" w:eastAsia="Arial" w:hAnsi="Arial" w:cs="Arial"/>
          <w:b/>
          <w:bCs/>
          <w:i/>
          <w:iCs/>
          <w:sz w:val="24"/>
          <w:szCs w:val="24"/>
          <w:lang w:val="ru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ru"/>
        </w:rPr>
        <w:t>– увлекательный шедевр-автоматон, объединивший исследование космоса с фундаментальной человеческой потребностью в общении.</w:t>
      </w:r>
    </w:p>
    <w:p w14:paraId="34E49F01" w14:textId="41B4B770" w:rsidR="00F7310F" w:rsidRPr="00EB15CD" w:rsidRDefault="00F7310F" w:rsidP="00EB15CD">
      <w:pPr>
        <w:pStyle w:val="Sansinterligne"/>
        <w:contextualSpacing/>
        <w:jc w:val="both"/>
        <w:rPr>
          <w:rFonts w:ascii="Arial" w:eastAsia="Arial" w:hAnsi="Arial" w:cs="Arial"/>
          <w:b/>
          <w:lang w:val="ru"/>
        </w:rPr>
      </w:pPr>
    </w:p>
    <w:p w14:paraId="7D13D07C" w14:textId="377D2F1C" w:rsidR="00B43E9A" w:rsidRPr="00EB15CD" w:rsidRDefault="007635DA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bookmarkStart w:id="0" w:name="_Hlk94503780"/>
      <w:r>
        <w:rPr>
          <w:rFonts w:ascii="Arial" w:hAnsi="Arial" w:cs="Arial"/>
          <w:sz w:val="24"/>
          <w:szCs w:val="20"/>
          <w:lang w:val="ru"/>
        </w:rPr>
        <w:t>Нас всегда манили космические дали и стремление отправиться туда, где еще не ступала нога человека. Это очарование космосом воплощено в новой модели Space Clock от L’Epée 1839. Алюминиевый корпус часов Space Clock, форма которого навеяна знаменитыми лунными посадочными модулями NASA, заключает в себе механизм с восьмидневным запасом хода, который приводит в движение анимацию под куполом космического корабля. Звездолет, проникнутый духом межпланетных приключений, напоминает нам о нашей человеческой сущности.</w:t>
      </w:r>
    </w:p>
    <w:p w14:paraId="5F08EBD6" w14:textId="744C64F4" w:rsidR="00D322C3" w:rsidRPr="00EB15CD" w:rsidRDefault="00D322C3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63F76625" w14:textId="2DC74EEC" w:rsidR="0075295E" w:rsidRPr="00EB15CD" w:rsidRDefault="00D322C3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Занимательная цикличная анимация на верхней части фюзеляжа воспроизводит сцену из детских мечтаний: два астронавта увлеченно подпрыгивают и описывают круги, работая в паре. Во второй версии представлены астронавт и инопланетянин напротив друг друга, а в третьей – летающая тарелка и реактивный истребитель, совершающие круги под куполом.</w:t>
      </w:r>
    </w:p>
    <w:p w14:paraId="6C5C5FC7" w14:textId="77777777" w:rsidR="0075295E" w:rsidRPr="00EB15CD" w:rsidRDefault="0075295E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4491A5B2" w14:textId="6DB11170" w:rsidR="00535E2A" w:rsidRPr="00EB15CD" w:rsidRDefault="0075295E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Эта анимация, независимая от индикации времени, отображает идеи и идеалы. Изображение инопланетянина и астронавта возвращает нас в детство, когда мы мечтали отправиться в космические просторы, на поиск экзотических внеземных форм жизни. А поскольку у каждого из нас в детстве были разные мечты, L’Epée предлагает три разных варианта межгалактической миссии на выбор – с лучшим другом, с новым другом-инопланетянином или на реактивном истребителе и НЛО.</w:t>
      </w:r>
    </w:p>
    <w:p w14:paraId="72D22ED0" w14:textId="228E666C" w:rsidR="00FC0E67" w:rsidRPr="00EB15CD" w:rsidRDefault="00FC0E67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highlight w:val="yellow"/>
          <w:lang w:val="ru"/>
        </w:rPr>
      </w:pPr>
    </w:p>
    <w:p w14:paraId="04F50BA1" w14:textId="2960A3A6" w:rsidR="00E7351E" w:rsidRPr="00EB15CD" w:rsidRDefault="00A317DC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Space Clock наводит мост между столетием покорения космоса человечеством и реалиями межзвездных миссий. Под корпусом видны три двигателя, предназначенных для выполнения маневров вокруг новой планеты, анемометр для замеров силы ветра в любой атмосфере, тарелка спутниковой связи и флаг – символ исследовательской деятельности человечества.</w:t>
      </w:r>
    </w:p>
    <w:p w14:paraId="77529748" w14:textId="3682AB94" w:rsidR="00DC1747" w:rsidRPr="00EB15CD" w:rsidRDefault="00DC1747" w:rsidP="00F7310F">
      <w:pPr>
        <w:pStyle w:val="Sansinterligne"/>
        <w:contextualSpacing/>
        <w:rPr>
          <w:rFonts w:ascii="Arial" w:hAnsi="Arial" w:cs="Arial"/>
          <w:bCs/>
          <w:sz w:val="24"/>
          <w:szCs w:val="20"/>
          <w:lang w:val="ru"/>
        </w:rPr>
      </w:pPr>
    </w:p>
    <w:p w14:paraId="4DFD2182" w14:textId="04723781" w:rsidR="00DC1747" w:rsidRPr="00EB15CD" w:rsidRDefault="00DC1747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 xml:space="preserve">Часы стоят на трех боковых опорах, идеально подходящих для посадки и в плоской, и в гористой местности, а большое количество окон и иллюминаторов позволяет </w:t>
      </w:r>
      <w:r>
        <w:rPr>
          <w:rFonts w:ascii="Arial" w:hAnsi="Arial" w:cs="Arial"/>
          <w:sz w:val="24"/>
          <w:szCs w:val="20"/>
          <w:lang w:val="ru"/>
        </w:rPr>
        <w:lastRenderedPageBreak/>
        <w:t>вести наблюдения в ходе исследования космического пространства. Настройка времени и завод выполняются посредством двух иллюминаторов напротив окна, в котором видно пульсирующее механическое «сердце» – калибр 1853BAS.</w:t>
      </w:r>
    </w:p>
    <w:p w14:paraId="1837296E" w14:textId="173D21ED" w:rsidR="00106E3B" w:rsidRPr="00EB15CD" w:rsidRDefault="00106E3B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1F4B4715" w14:textId="6EDC35E6" w:rsidR="00106E3B" w:rsidRPr="00EB15CD" w:rsidRDefault="00106E3B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Едва выйдя из своей «колыбели», человечество принялось грезить о космосе. L’Epée 1839 напоминает нам о чистой детской мечте и о том, что мы способны на великие свершения. Space Clock – это о том, что идеальным посланником в космосе и дома будут дети. Мы стремимся быть похожими на них, так как они воплощают собой лучшие стороны человеческой натуры: любопытство, сопереживание и умение восхищаться.</w:t>
      </w:r>
    </w:p>
    <w:p w14:paraId="2BEE2CDD" w14:textId="4585011B" w:rsidR="0095512E" w:rsidRPr="00EB15CD" w:rsidRDefault="0095512E" w:rsidP="00EB15CD">
      <w:pPr>
        <w:jc w:val="both"/>
        <w:rPr>
          <w:rFonts w:ascii="Arial" w:eastAsia="Calibri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br w:type="page"/>
      </w:r>
    </w:p>
    <w:bookmarkEnd w:id="0"/>
    <w:p w14:paraId="6A69E9D2" w14:textId="1524A4FD" w:rsidR="001065AB" w:rsidRPr="00EB15CD" w:rsidRDefault="00352943" w:rsidP="00F7310F">
      <w:pPr>
        <w:pStyle w:val="Sansinterligne"/>
        <w:contextualSpacing/>
        <w:rPr>
          <w:rFonts w:ascii="Arial" w:hAnsi="Arial" w:cs="Arial"/>
          <w:b/>
          <w:sz w:val="24"/>
          <w:szCs w:val="20"/>
          <w:lang w:val="ru"/>
        </w:rPr>
      </w:pPr>
      <w:r>
        <w:rPr>
          <w:rFonts w:ascii="Arial" w:hAnsi="Arial" w:cs="Arial"/>
          <w:b/>
          <w:bCs/>
          <w:sz w:val="24"/>
          <w:szCs w:val="20"/>
          <w:lang w:val="ru"/>
        </w:rPr>
        <w:lastRenderedPageBreak/>
        <w:t>Модель L’Epée 1839 Space Clock выпущена лимитированной серией по 100 экземпляров каждой из трех версий: человек-человек, человек-инопланетянин и истребитель-космический корабль.</w:t>
      </w:r>
    </w:p>
    <w:p w14:paraId="61165813" w14:textId="3CA0CE96" w:rsidR="00CF3AEB" w:rsidRPr="00EB15CD" w:rsidRDefault="00CF3AEB" w:rsidP="00F7310F">
      <w:pPr>
        <w:pStyle w:val="Sansinterligne"/>
        <w:contextualSpacing/>
        <w:rPr>
          <w:rFonts w:ascii="Arial" w:hAnsi="Arial" w:cs="Arial"/>
          <w:b/>
          <w:sz w:val="24"/>
          <w:szCs w:val="20"/>
          <w:lang w:val="ru"/>
        </w:rPr>
      </w:pPr>
      <w:r>
        <w:rPr>
          <w:rFonts w:ascii="Arial" w:hAnsi="Arial" w:cs="Arial"/>
          <w:b/>
          <w:bCs/>
          <w:sz w:val="24"/>
          <w:szCs w:val="20"/>
          <w:lang w:val="ru"/>
        </w:rPr>
        <w:t>Создание и источники вдохновения</w:t>
      </w:r>
    </w:p>
    <w:p w14:paraId="0C2C36E2" w14:textId="17422B89" w:rsidR="00CF3AEB" w:rsidRPr="00EB15CD" w:rsidRDefault="00CF3AEB" w:rsidP="00F7310F">
      <w:pPr>
        <w:pStyle w:val="Sansinterligne"/>
        <w:contextualSpacing/>
        <w:rPr>
          <w:rFonts w:ascii="Arial" w:hAnsi="Arial" w:cs="Arial"/>
          <w:bCs/>
          <w:sz w:val="24"/>
          <w:szCs w:val="20"/>
          <w:lang w:val="ru"/>
        </w:rPr>
      </w:pPr>
    </w:p>
    <w:p w14:paraId="44297BAC" w14:textId="71A4C475" w:rsidR="00A2041E" w:rsidRPr="00EB15CD" w:rsidRDefault="006B7F2D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Space Clock – это посвящение чудесам и чистоте помыслов, а также механическая «ода» космическим исследованиям. Весь посадочный модуль и опоры выполнены из алюминия – как и действующий сегодня лунный посадочный модуль. Для снижения веса и большей портативности используются достижения аэрокосмического инженерного искусства – в частности, в том что касается посадочных опор, возвратно-поступательной анимации и фюзеляжа.</w:t>
      </w:r>
    </w:p>
    <w:p w14:paraId="66E35A32" w14:textId="3B082B1F" w:rsidR="00990725" w:rsidRPr="00EB15CD" w:rsidRDefault="00990725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436B20E0" w14:textId="2CC80B95" w:rsidR="00990725" w:rsidRPr="00EB15CD" w:rsidRDefault="00990725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Часы очень устойчивы благодаря широким посадочным платформам из латуни на концах опор-аутригеров с алмазной полировкой. В них применяются разнообразные виды отделки, такие как пескоструйная обработка, полировка, сатинированная обработка, окраска и анодирование, а также ручная миниатюрная роспись на фигурках возвратно-поступательной анимации. Астронавты, инопланетяне, НЛО и истребители так же тщательно, до мельчайших деталей, раскрашены вручную.</w:t>
      </w:r>
    </w:p>
    <w:p w14:paraId="794D7E11" w14:textId="2CEA3801" w:rsidR="00A35AFB" w:rsidRPr="00EB15CD" w:rsidRDefault="00A35AFB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30735282" w14:textId="081458E4" w:rsidR="00A35AFB" w:rsidRPr="00EB15CD" w:rsidRDefault="00A35AFB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4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 xml:space="preserve">В нижней части посадочного модуля находятся научная аппаратура и двигатели с соплами из нержавеющей стали, анодированной спутниковой тарелкой и анемометром, а также флаг </w:t>
      </w:r>
      <w:r>
        <w:rPr>
          <w:rFonts w:ascii="Arial" w:hAnsi="Arial" w:cs="Arial"/>
          <w:i/>
          <w:iCs/>
          <w:sz w:val="24"/>
          <w:szCs w:val="20"/>
          <w:lang w:val="ru"/>
        </w:rPr>
        <w:t>L’Epee 1839</w:t>
      </w:r>
      <w:r>
        <w:rPr>
          <w:rFonts w:ascii="Arial" w:hAnsi="Arial" w:cs="Arial"/>
          <w:sz w:val="24"/>
          <w:szCs w:val="20"/>
          <w:lang w:val="ru"/>
        </w:rPr>
        <w:t xml:space="preserve"> с черным PVD-покрытием, символизирующий мирные намерения и исследования. В фюзеляже установлен калибр 1853.BAS с 8-дневным запасом хода, разработанный специально для модели Space Clock и управляющий цикличной анимацией.</w:t>
      </w:r>
    </w:p>
    <w:p w14:paraId="6369D69F" w14:textId="6E5B6F92" w:rsidR="00021840" w:rsidRPr="00EB15CD" w:rsidRDefault="00021840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44D41DC3" w14:textId="6A40DC22" w:rsidR="00021840" w:rsidRPr="00EB15CD" w:rsidRDefault="00291ADA" w:rsidP="00EB15CD">
      <w:pPr>
        <w:pStyle w:val="Sansinterligne"/>
        <w:contextualSpacing/>
        <w:jc w:val="both"/>
        <w:rPr>
          <w:rFonts w:ascii="Arial" w:hAnsi="Arial" w:cs="Arial"/>
          <w:bCs/>
          <w:strike/>
          <w:sz w:val="24"/>
          <w:szCs w:val="20"/>
          <w:lang w:val="ru"/>
        </w:rPr>
      </w:pPr>
      <w:r w:rsidRPr="00EB15CD">
        <w:rPr>
          <w:rFonts w:ascii="Arial" w:hAnsi="Arial" w:cs="Arial"/>
          <w:sz w:val="24"/>
          <w:szCs w:val="20"/>
          <w:lang w:val="ru"/>
        </w:rPr>
        <w:t>Фигурки перемещаются назад и вперед каждые 20 секунд. Таким образом, полный цикл составляет 40 секунд. По мере того как фигурки поочередно поднимаются и опускаются, вся циклически движущаяся композиция вращается вокруг центральной оси против часовой стрелки, совершая полный оборот за 10 минут.</w:t>
      </w:r>
      <w:r>
        <w:rPr>
          <w:rFonts w:ascii="Arial" w:hAnsi="Arial" w:cs="Arial"/>
          <w:sz w:val="24"/>
          <w:szCs w:val="20"/>
          <w:lang w:val="ru"/>
        </w:rPr>
        <w:t xml:space="preserve"> </w:t>
      </w:r>
    </w:p>
    <w:p w14:paraId="61EB73EE" w14:textId="20CB5B69" w:rsidR="00A46D21" w:rsidRPr="00EB15CD" w:rsidRDefault="00A46D21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347E9ED7" w14:textId="24792F5B" w:rsidR="00A46D21" w:rsidRPr="00EB15CD" w:rsidRDefault="00A46D21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Под верхней смотровой площадкой, под большим наблюдательным куполом из минерального стекла, где соседствуют астронавты и инопланетяне, время отображается на двух анодированных цилиндрах с лазерной гравировкой. Круговерть минут отображается сверху, шествие часов – снизу.  Пока вы наслаждаетесь циклической анимацией на космическом корабле, время продолжает свой размеренный ход.</w:t>
      </w:r>
    </w:p>
    <w:p w14:paraId="77F47255" w14:textId="77D316E5" w:rsidR="00C5466F" w:rsidRPr="00EB15CD" w:rsidRDefault="00C5466F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</w:p>
    <w:p w14:paraId="78223E4F" w14:textId="4478EE85" w:rsidR="00C5466F" w:rsidRPr="00EB15CD" w:rsidRDefault="00C5466F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Модель Space Clock предлагается в трех основных версиях, различающимися фигурками под куполом. Международное сотрудничество олицетворяет анимация с двумя астронавтами с Земли, межзвездное – анимация с астронавтом и инопланетянином, а тех, кто в первую очередь любит летательные аппараты, порадует последний вариант с реактивным истребителем и НЛО, парящими над смотровой площадкой.</w:t>
      </w:r>
    </w:p>
    <w:p w14:paraId="6E632C78" w14:textId="6DADF4B9" w:rsidR="00C5466F" w:rsidRPr="00EB15CD" w:rsidRDefault="00C5466F" w:rsidP="004761DD">
      <w:pPr>
        <w:pStyle w:val="Sansinterligne"/>
        <w:contextualSpacing/>
        <w:rPr>
          <w:rFonts w:ascii="Arial" w:hAnsi="Arial" w:cs="Arial"/>
          <w:bCs/>
          <w:sz w:val="24"/>
          <w:szCs w:val="20"/>
          <w:lang w:val="ru"/>
        </w:rPr>
      </w:pPr>
    </w:p>
    <w:p w14:paraId="4592443C" w14:textId="0C2D2BBA" w:rsidR="00C5466F" w:rsidRPr="00EB15CD" w:rsidRDefault="0082048C" w:rsidP="00EB15CD">
      <w:pPr>
        <w:pStyle w:val="Sansinterligne"/>
        <w:contextualSpacing/>
        <w:jc w:val="both"/>
        <w:rPr>
          <w:rFonts w:ascii="Arial" w:hAnsi="Arial" w:cs="Arial"/>
          <w:bCs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lastRenderedPageBreak/>
        <w:t>Space Clock воспевает приключения и сотрудничество. Космос – это конечный предел, где мы должны помогать друг другу расширять границы освоенного человеком, понимая, что мы можем преуспеть только в том случае, если оказываем поддержку друг другу. Воспоминание о детстве, материализованное в увлекательной анимации и напоминающее о лучших устремлениях человечества. Нас ждут далекие миры!</w:t>
      </w:r>
    </w:p>
    <w:p w14:paraId="10369472" w14:textId="77777777" w:rsidR="00D46A70" w:rsidRPr="00EB15CD" w:rsidRDefault="00D46A70">
      <w:pPr>
        <w:rPr>
          <w:rFonts w:ascii="Arial" w:eastAsia="Calibri" w:hAnsi="Arial" w:cs="Arial"/>
          <w:b/>
          <w:bCs/>
          <w:i/>
          <w:iCs/>
          <w:sz w:val="24"/>
          <w:szCs w:val="24"/>
          <w:lang w:val="ru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u"/>
        </w:rPr>
        <w:br w:type="page"/>
      </w:r>
    </w:p>
    <w:p w14:paraId="54F95392" w14:textId="5549EDDA" w:rsidR="00021840" w:rsidRPr="00EB15CD" w:rsidRDefault="00EA0C2D" w:rsidP="00021840">
      <w:pPr>
        <w:pStyle w:val="Sansinterligne"/>
        <w:jc w:val="both"/>
        <w:rPr>
          <w:rFonts w:ascii="Arial" w:hAnsi="Arial" w:cs="Arial"/>
          <w:b/>
          <w:i/>
          <w:sz w:val="24"/>
          <w:szCs w:val="24"/>
          <w:lang w:val="ru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u"/>
        </w:rPr>
        <w:lastRenderedPageBreak/>
        <w:t>Space Clock</w:t>
      </w:r>
    </w:p>
    <w:p w14:paraId="7C07E47F" w14:textId="77777777" w:rsidR="00021840" w:rsidRPr="00EB15CD" w:rsidRDefault="00021840" w:rsidP="00021840">
      <w:pPr>
        <w:pStyle w:val="Sansinterligne"/>
        <w:jc w:val="both"/>
        <w:rPr>
          <w:rFonts w:ascii="Arial" w:hAnsi="Arial" w:cs="Arial"/>
          <w:b/>
          <w:i/>
          <w:sz w:val="28"/>
          <w:szCs w:val="20"/>
          <w:lang w:val="ru"/>
        </w:rPr>
      </w:pPr>
      <w:r>
        <w:rPr>
          <w:rFonts w:ascii="Arial" w:hAnsi="Arial" w:cs="Arial"/>
          <w:b/>
          <w:bCs/>
          <w:i/>
          <w:iCs/>
          <w:sz w:val="28"/>
          <w:szCs w:val="20"/>
          <w:lang w:val="ru"/>
        </w:rPr>
        <w:t>Технические характеристики</w:t>
      </w:r>
    </w:p>
    <w:p w14:paraId="09477DC9" w14:textId="77777777" w:rsidR="00021840" w:rsidRPr="00EB15CD" w:rsidRDefault="00021840" w:rsidP="0031573D">
      <w:pPr>
        <w:pStyle w:val="Sansinterligne"/>
        <w:rPr>
          <w:rFonts w:ascii="Arial" w:hAnsi="Arial" w:cs="Arial"/>
          <w:szCs w:val="20"/>
          <w:lang w:val="ru"/>
        </w:rPr>
      </w:pPr>
    </w:p>
    <w:p w14:paraId="16B143F7" w14:textId="3599B000" w:rsidR="00021840" w:rsidRPr="00EB15CD" w:rsidRDefault="00021840" w:rsidP="0031573D">
      <w:pPr>
        <w:pStyle w:val="Sansinterligne"/>
        <w:rPr>
          <w:rFonts w:ascii="Arial" w:hAnsi="Arial" w:cs="Arial"/>
          <w:sz w:val="24"/>
          <w:szCs w:val="20"/>
          <w:lang w:val="ru"/>
        </w:rPr>
      </w:pPr>
      <w:r>
        <w:rPr>
          <w:rFonts w:ascii="Arial" w:hAnsi="Arial" w:cs="Arial"/>
          <w:sz w:val="24"/>
          <w:szCs w:val="20"/>
          <w:lang w:val="ru"/>
        </w:rPr>
        <w:t>Лимитированная серия по 100 экземпляров каждой из трех версий: астронавт/астронавт, астронавт/инопланетянин и реактивный истребитель/летающая тарелка</w:t>
      </w:r>
    </w:p>
    <w:p w14:paraId="29891A32" w14:textId="77777777" w:rsidR="00021840" w:rsidRPr="00EB15CD" w:rsidRDefault="00021840" w:rsidP="0031573D">
      <w:pPr>
        <w:pStyle w:val="Sansinterligne"/>
        <w:rPr>
          <w:rFonts w:ascii="Arial" w:hAnsi="Arial" w:cs="Arial"/>
          <w:sz w:val="24"/>
          <w:szCs w:val="20"/>
          <w:lang w:val="ru"/>
        </w:rPr>
      </w:pPr>
    </w:p>
    <w:p w14:paraId="0BBEC43D" w14:textId="77777777" w:rsidR="00021840" w:rsidRPr="00F448F7" w:rsidRDefault="00021840" w:rsidP="0031573D">
      <w:pPr>
        <w:pStyle w:val="Sansinterligne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 xml:space="preserve">Модели </w:t>
      </w:r>
    </w:p>
    <w:p w14:paraId="606C7FCC" w14:textId="63827CC6" w:rsidR="00021840" w:rsidRPr="00F95C0E" w:rsidRDefault="00F95C0E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74.6008/104: Space Clock с истребителем и летающей тарелкой</w:t>
      </w:r>
    </w:p>
    <w:p w14:paraId="6D65ED21" w14:textId="6F90415F" w:rsidR="00F95C0E" w:rsidRPr="00F95C0E" w:rsidRDefault="00F95C0E" w:rsidP="00F95C0E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74.6008/114: Space Clock с астронавтами</w:t>
      </w:r>
    </w:p>
    <w:p w14:paraId="2FBF59C8" w14:textId="458214B5" w:rsidR="00F95C0E" w:rsidRPr="00F95C0E" w:rsidRDefault="00F95C0E" w:rsidP="00F95C0E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74.6008/124: Space Clock с астронавтом и инопланетянином</w:t>
      </w:r>
    </w:p>
    <w:p w14:paraId="20447402" w14:textId="77777777" w:rsidR="00021840" w:rsidRPr="00EB15CD" w:rsidRDefault="00021840" w:rsidP="00BF382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  <w:lang w:val="fr-FR"/>
        </w:rPr>
      </w:pPr>
    </w:p>
    <w:p w14:paraId="5A3C0454" w14:textId="71C5A889" w:rsidR="00B0286F" w:rsidRPr="009639FC" w:rsidRDefault="00B0286F" w:rsidP="00EA0C2D">
      <w:pPr>
        <w:pStyle w:val="Sansinterligne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 xml:space="preserve">Размеры: 257 мм в диаметре - 12 граней: 145 мм в высоту; общая высота 281 мм </w:t>
      </w:r>
    </w:p>
    <w:p w14:paraId="5356299A" w14:textId="77777777" w:rsidR="00B0286F" w:rsidRDefault="00B0286F" w:rsidP="00EA0C2D">
      <w:pPr>
        <w:pStyle w:val="Sansinterligne"/>
        <w:rPr>
          <w:rFonts w:ascii="Arial" w:hAnsi="Arial" w:cs="Arial"/>
          <w:sz w:val="24"/>
          <w:szCs w:val="20"/>
        </w:rPr>
      </w:pPr>
    </w:p>
    <w:p w14:paraId="5F0DFD17" w14:textId="316F4150" w:rsidR="00B0286F" w:rsidRPr="009639FC" w:rsidRDefault="00B0286F" w:rsidP="00EA0C2D">
      <w:pPr>
        <w:pStyle w:val="Sansinterligne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 xml:space="preserve">Вес: 3,4 кг </w:t>
      </w:r>
    </w:p>
    <w:p w14:paraId="01E3B73A" w14:textId="5A0DF197" w:rsidR="008443C3" w:rsidRPr="00EB15CD" w:rsidRDefault="00B0286F" w:rsidP="00EA0C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"/>
        </w:rPr>
        <w:t>ФУНКЦИИ</w:t>
      </w:r>
    </w:p>
    <w:p w14:paraId="17F8DBA7" w14:textId="236C7719" w:rsidR="008443C3" w:rsidRDefault="00512BE5" w:rsidP="00EB15CD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Часы и минуты указываются постоянно вращающимися алюминиевыми цилиндрами с гравированными цифрами и отметками</w:t>
      </w:r>
    </w:p>
    <w:p w14:paraId="1321C10B" w14:textId="10F77700" w:rsidR="00512BE5" w:rsidRDefault="00512BE5" w:rsidP="00EB15CD">
      <w:pPr>
        <w:pStyle w:val="Sansinterligne"/>
        <w:jc w:val="both"/>
        <w:rPr>
          <w:rFonts w:ascii="Arial" w:hAnsi="Arial" w:cs="Arial"/>
          <w:sz w:val="24"/>
          <w:szCs w:val="20"/>
        </w:rPr>
      </w:pPr>
    </w:p>
    <w:p w14:paraId="009CF0BA" w14:textId="54F55052" w:rsidR="00512BE5" w:rsidRDefault="00512BE5" w:rsidP="00EB15CD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 xml:space="preserve">Механический автоматон качельного типа представляет вращающиеся и качающиеся фигурки под стеклянным куполом </w:t>
      </w:r>
    </w:p>
    <w:p w14:paraId="0EF9F808" w14:textId="77777777" w:rsidR="00C3021B" w:rsidRDefault="00C3021B" w:rsidP="00EB15CD">
      <w:pPr>
        <w:pStyle w:val="Sansinterligne"/>
        <w:jc w:val="both"/>
        <w:rPr>
          <w:rFonts w:ascii="Arial" w:hAnsi="Arial" w:cs="Arial"/>
          <w:sz w:val="24"/>
          <w:szCs w:val="20"/>
        </w:rPr>
      </w:pPr>
    </w:p>
    <w:p w14:paraId="6AA1AFCC" w14:textId="2B84B7F3" w:rsidR="00B0286F" w:rsidRDefault="00B0286F" w:rsidP="00EB15CD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Настройка времени и завод производятся ключом посредством окошек на боковой поверхности фюзеляжа; время настраивается на втором уровне механизма, завод – на нижнем уровне.</w:t>
      </w:r>
    </w:p>
    <w:p w14:paraId="6FAA0DD2" w14:textId="77777777" w:rsidR="00C3021B" w:rsidRPr="009639FC" w:rsidRDefault="00C3021B" w:rsidP="00EA0C2D">
      <w:pPr>
        <w:pStyle w:val="Sansinterligne"/>
        <w:rPr>
          <w:rFonts w:ascii="Arial" w:hAnsi="Arial" w:cs="Arial"/>
          <w:sz w:val="24"/>
          <w:szCs w:val="20"/>
        </w:rPr>
      </w:pPr>
    </w:p>
    <w:p w14:paraId="52404E1A" w14:textId="1D356958" w:rsidR="00B0286F" w:rsidRDefault="008443C3" w:rsidP="00EA0C2D">
      <w:pPr>
        <w:pStyle w:val="Sansinterligne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Количество деталей: 364</w:t>
      </w:r>
    </w:p>
    <w:p w14:paraId="50DD3D67" w14:textId="77777777" w:rsidR="008443C3" w:rsidRPr="00EB15CD" w:rsidRDefault="008443C3" w:rsidP="00EA0C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"/>
        </w:rPr>
        <w:t>МЕХАНИЗМ</w:t>
      </w:r>
    </w:p>
    <w:p w14:paraId="528972B5" w14:textId="0B3020A3" w:rsidR="008443C3" w:rsidRPr="009639FC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Калибр 1853.BAS, разработанный и изготовленный в стенах компании  L’Épée 1839</w:t>
      </w:r>
    </w:p>
    <w:p w14:paraId="7E025EDE" w14:textId="3C1C4E5D" w:rsidR="008443C3" w:rsidRPr="009639FC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Многоуровневая вертикальная архитектура</w:t>
      </w:r>
    </w:p>
    <w:p w14:paraId="3BFE780A" w14:textId="55344511" w:rsidR="008443C3" w:rsidRDefault="005D142E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Частота баланса: 2,5 Гц (18 000 полуколебаний/час).</w:t>
      </w:r>
    </w:p>
    <w:p w14:paraId="424EDD94" w14:textId="40DAED9F" w:rsidR="00B0286F" w:rsidRPr="009639FC" w:rsidRDefault="00EA0C2D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 xml:space="preserve">27 камней </w:t>
      </w:r>
    </w:p>
    <w:p w14:paraId="2C4FE82F" w14:textId="0A53BCC1" w:rsidR="008443C3" w:rsidRPr="009639FC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 xml:space="preserve">Противоударная система Incabloc </w:t>
      </w:r>
    </w:p>
    <w:p w14:paraId="420B2F70" w14:textId="45A9DAC3" w:rsidR="008443C3" w:rsidRPr="009639FC" w:rsidRDefault="008443C3" w:rsidP="00B0286F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Запас хода: 8 дней, один заводной барабан</w:t>
      </w:r>
    </w:p>
    <w:p w14:paraId="4227A1D2" w14:textId="77777777" w:rsidR="008443C3" w:rsidRPr="00EB15CD" w:rsidRDefault="008443C3" w:rsidP="00844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"/>
        </w:rPr>
        <w:t>МАТЕРИАЛЫ И ОТДЕЛКА</w:t>
      </w:r>
    </w:p>
    <w:p w14:paraId="0577CFBB" w14:textId="4665E39C" w:rsidR="008443C3" w:rsidRPr="009639FC" w:rsidRDefault="00C3021B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Латунь с палладиевым напылением</w:t>
      </w:r>
    </w:p>
    <w:p w14:paraId="6068F5A0" w14:textId="77777777" w:rsidR="008443C3" w:rsidRPr="009639FC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Нержавеющая сталь</w:t>
      </w:r>
    </w:p>
    <w:p w14:paraId="35A3D9E9" w14:textId="71779858" w:rsidR="008443C3" w:rsidRPr="009639FC" w:rsidRDefault="005D142E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 xml:space="preserve">Анодированный алюминий </w:t>
      </w:r>
    </w:p>
    <w:p w14:paraId="69EB90DD" w14:textId="50F0B6D1" w:rsidR="008443C3" w:rsidRPr="009639FC" w:rsidRDefault="008443C3" w:rsidP="008443C3">
      <w:pPr>
        <w:pStyle w:val="Sansinterlign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lang w:val="ru"/>
        </w:rPr>
        <w:t>Отделка: полировка, сатинированная обработка, пескоструйная отделка, анодирование, латунь с палладиевым напылением</w:t>
      </w:r>
    </w:p>
    <w:p w14:paraId="058FAEFA" w14:textId="77777777" w:rsidR="00EB15CD" w:rsidRPr="003D123D" w:rsidRDefault="009639FC" w:rsidP="00EB15CD">
      <w:pPr>
        <w:pStyle w:val="Sansinterligne"/>
        <w:jc w:val="center"/>
        <w:rPr>
          <w:rFonts w:ascii="Arial" w:hAnsi="Arial" w:cs="Arial"/>
          <w:b/>
          <w:i/>
          <w:sz w:val="28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"/>
        </w:rPr>
        <w:lastRenderedPageBreak/>
        <w:t> </w:t>
      </w:r>
      <w:r w:rsidR="00EB15CD">
        <w:rPr>
          <w:rFonts w:ascii="Arial" w:eastAsia="Times New Roman" w:hAnsi="Arial" w:cs="Arial"/>
          <w:sz w:val="24"/>
          <w:szCs w:val="24"/>
          <w:lang w:val="ru"/>
        </w:rPr>
        <w:t> </w:t>
      </w:r>
      <w:r w:rsidR="00EB15CD" w:rsidRPr="00EB15CD">
        <w:rPr>
          <w:rFonts w:ascii="Arial" w:hAnsi="Arial" w:cs="Arial"/>
          <w:b/>
          <w:i/>
          <w:sz w:val="28"/>
          <w:szCs w:val="20"/>
        </w:rPr>
        <w:t>L</w:t>
      </w:r>
      <w:r w:rsidR="00EB15CD" w:rsidRPr="003D123D">
        <w:rPr>
          <w:rFonts w:ascii="Arial" w:hAnsi="Arial" w:cs="Arial"/>
          <w:b/>
          <w:i/>
          <w:sz w:val="28"/>
          <w:szCs w:val="20"/>
          <w:lang w:val="ru-RU"/>
        </w:rPr>
        <w:t>’</w:t>
      </w:r>
      <w:r w:rsidR="00EB15CD" w:rsidRPr="00EB15CD">
        <w:rPr>
          <w:rFonts w:ascii="Arial" w:hAnsi="Arial" w:cs="Arial"/>
          <w:b/>
          <w:i/>
          <w:sz w:val="28"/>
          <w:szCs w:val="20"/>
        </w:rPr>
        <w:t>EPEE</w:t>
      </w:r>
      <w:r w:rsidR="00EB15CD" w:rsidRPr="003D123D">
        <w:rPr>
          <w:rFonts w:ascii="Arial" w:hAnsi="Arial" w:cs="Arial"/>
          <w:b/>
          <w:i/>
          <w:sz w:val="28"/>
          <w:szCs w:val="20"/>
          <w:lang w:val="ru-RU"/>
        </w:rPr>
        <w:t xml:space="preserve"> 1839 </w:t>
      </w:r>
    </w:p>
    <w:p w14:paraId="74387220" w14:textId="77777777" w:rsidR="00EB15CD" w:rsidRPr="003D123D" w:rsidRDefault="00EB15CD" w:rsidP="00EB15CD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  <w:r w:rsidRPr="003D123D">
        <w:rPr>
          <w:rFonts w:ascii="Arial" w:hAnsi="Arial" w:cs="Arial"/>
          <w:b/>
          <w:i/>
          <w:sz w:val="28"/>
          <w:szCs w:val="20"/>
          <w:lang w:val="ru-RU"/>
        </w:rPr>
        <w:t>лидирующая швейцарская часовая мануфактура</w:t>
      </w:r>
    </w:p>
    <w:p w14:paraId="347F3681" w14:textId="77777777" w:rsidR="00EB15CD" w:rsidRPr="003D123D" w:rsidRDefault="00EB15CD" w:rsidP="00EB15CD">
      <w:pPr>
        <w:pStyle w:val="Sansinterligne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14:paraId="0F5AB687" w14:textId="77777777" w:rsidR="00EB15CD" w:rsidRPr="003D123D" w:rsidRDefault="00EB15CD" w:rsidP="00EB15CD">
      <w:pPr>
        <w:ind w:left="360"/>
        <w:rPr>
          <w:rFonts w:ascii="Arial" w:hAnsi="Arial" w:cs="Arial"/>
          <w:szCs w:val="20"/>
          <w:lang w:val="ru-RU"/>
        </w:rPr>
      </w:pPr>
    </w:p>
    <w:p w14:paraId="26190D58" w14:textId="77777777" w:rsidR="00EB15CD" w:rsidRPr="00545E3A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>Уже 180</w:t>
      </w:r>
      <w:r w:rsidRPr="00545E3A">
        <w:rPr>
          <w:rFonts w:ascii="Arial" w:hAnsi="Arial" w:cs="Arial"/>
          <w:szCs w:val="20"/>
          <w:lang w:val="ru-RU"/>
        </w:rPr>
        <w:t xml:space="preserve"> лет L’Epée числится в ряду самых известных часовых производителей. Сегодня это единственная швейцарская мануфактура, специализирующаяся на производстве престижных настольных часов. Основанное в 1839 году Огюстом Лепе во французском регионе Безансон предприятие изначально занималось изготовлением музыкальных шкатулок и деталей для часов. Уже тогда оно славилось своими полностью изготовленными вручную изделиями. </w:t>
      </w:r>
    </w:p>
    <w:p w14:paraId="2A21BA91" w14:textId="77777777" w:rsidR="00EB15CD" w:rsidRPr="003D123D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Начиная с 1850 года мануфактура становится лидером по производству механизмов спуска и разработки регуляторов хода для будильников, настольных и музыкальных часов.  Она приобретает большую известность и подает ряд патентных заявок на особые механизмы спуска, предназначенные для самопереключающихся и самозапускающихся систем, а также систем с постоянной силой действия. Мануфактура L’Epée становится главным поставщиком комплектующих для многих именитых часовых производителей. О качестве ее продукции свидетельствует множество золотых моделей, полученных на международных выставках. </w:t>
      </w:r>
    </w:p>
    <w:p w14:paraId="6AFF1F18" w14:textId="77777777" w:rsidR="00EB15CD" w:rsidRPr="00545E3A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В XX веке репутацию бренда L’Epée поддерживают великолепные часы для путешествий. У многих марка L'Epée ассоциируется с влиятельными людьми и политическими лидерами. Так, французское правительство дарит настольные часы ее производства почетным гостям. В 1976 году, когда начались регулярные рейсы сверхзвукового самолета Concorde, его пассажиры узнавали время по часам L’Epée, которыми оснащался салон самолета. В 1994 году марка выпустила самые большие в мире маятниковые часы, Régulateur Géant, которые вошли в книгу рекордов Гиннеса. </w:t>
      </w:r>
    </w:p>
    <w:p w14:paraId="5858D46D" w14:textId="77777777" w:rsidR="00EB15CD" w:rsidRPr="003D123D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Сегодня компания L’Epée 1839 находится в Делемоне, в швейцарских горах Юра. По инициативе генерального директора компании Арно Николя увидела свет целая серия уникальных настольных часов высочайшего технического уровня.</w:t>
      </w:r>
    </w:p>
    <w:p w14:paraId="62DA4B69" w14:textId="77777777" w:rsidR="00EB15CD" w:rsidRPr="003D123D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Коллекция построена вокруг трех тем: </w:t>
      </w:r>
    </w:p>
    <w:p w14:paraId="6B8BF7F9" w14:textId="77777777" w:rsidR="00EB15CD" w:rsidRPr="003D123D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Creative Art - Линия часовых произведений художественного характера, нередко разработанных с участием приглашенных дизайнеров в рамках совместных проектов. Эти модели неизменно вызывают интерес и производят впечатление даже на самых опытных коллекционеров, они адресованы тем, кого явно или подсознательно влечет к чему-то поистине уникальному. </w:t>
      </w:r>
    </w:p>
    <w:p w14:paraId="73B4FCD2" w14:textId="77777777" w:rsidR="00EB15CD" w:rsidRPr="003D123D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Contemporary Timepieces - В этих произведениях с современным дизайном (Le Duel, la Duet…) и авангардными минималистскими моделями (La Tour) присутствуют такие усложнения, как ретроградная индикация секунд, указатели запаса хода, фазы Луны, турбийоны, функция боя, вечный календарь и т. д.</w:t>
      </w:r>
    </w:p>
    <w:p w14:paraId="0153FDC1" w14:textId="77777777" w:rsidR="00EB15CD" w:rsidRPr="003D123D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</w:p>
    <w:p w14:paraId="0E3A732A" w14:textId="77777777" w:rsidR="00EB15CD" w:rsidRPr="003D123D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 xml:space="preserve">Carriage Clocks - Классические настольные часы для путешествий, также называемые «офицерскими», которые являются частью исторического наследия марки. В этих </w:t>
      </w:r>
      <w:r w:rsidRPr="00545E3A">
        <w:rPr>
          <w:rFonts w:ascii="Arial" w:hAnsi="Arial" w:cs="Arial"/>
          <w:szCs w:val="20"/>
          <w:lang w:val="ru-RU"/>
        </w:rPr>
        <w:lastRenderedPageBreak/>
        <w:t>моделях также могут применяться такие усложнения, как механизм боя, репетир, активируемый по желанию владельца часов, календарь, фазы Луны, турбийон и т. д.</w:t>
      </w:r>
    </w:p>
    <w:p w14:paraId="7360BF83" w14:textId="77777777" w:rsidR="00EB15CD" w:rsidRPr="00545E3A" w:rsidRDefault="00EB15CD" w:rsidP="00EB15CD">
      <w:pPr>
        <w:ind w:left="360"/>
        <w:jc w:val="both"/>
        <w:rPr>
          <w:rFonts w:ascii="Arial" w:hAnsi="Arial" w:cs="Arial"/>
          <w:szCs w:val="20"/>
          <w:lang w:val="ru-RU"/>
        </w:rPr>
      </w:pPr>
      <w:r w:rsidRPr="00545E3A">
        <w:rPr>
          <w:rFonts w:ascii="Arial" w:hAnsi="Arial" w:cs="Arial"/>
          <w:szCs w:val="20"/>
          <w:lang w:val="ru-RU"/>
        </w:rPr>
        <w:t>Все эти усложнения разрабатываются и производятся вручную. Техническая сложность, гармоничное сочетание функций и форм, большой запас хода и прекрасная отделка – таковы отличительные особенности творений мануфактуры L’Epée 1839.</w:t>
      </w:r>
    </w:p>
    <w:p w14:paraId="54840241" w14:textId="61A00534" w:rsidR="00C25E2F" w:rsidRPr="00EB15CD" w:rsidRDefault="00C25E2F" w:rsidP="00EB15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sectPr w:rsidR="00C25E2F" w:rsidRPr="00EB15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26E6" w14:textId="77777777" w:rsidR="006F5089" w:rsidRDefault="006F5089" w:rsidP="001B3F62">
      <w:pPr>
        <w:spacing w:after="0" w:line="240" w:lineRule="auto"/>
      </w:pPr>
      <w:r>
        <w:separator/>
      </w:r>
    </w:p>
  </w:endnote>
  <w:endnote w:type="continuationSeparator" w:id="0">
    <w:p w14:paraId="4BB75023" w14:textId="77777777" w:rsidR="006F5089" w:rsidRDefault="006F5089" w:rsidP="001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5F1F" w14:textId="152434F3" w:rsidR="00EB15CD" w:rsidRPr="00EB15CD" w:rsidRDefault="00EB15CD" w:rsidP="00EB15CD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Arnaud Nicolas,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</w:t>
    </w:r>
    <w:r w:rsidRPr="003856C9">
      <w:rPr>
        <w:rFonts w:ascii="Arial" w:hAnsi="Arial" w:cs="Arial"/>
        <w:sz w:val="18"/>
        <w:szCs w:val="18"/>
        <w:lang w:val="ru-RU"/>
      </w:rPr>
      <w:t>’</w:t>
    </w:r>
    <w:r>
      <w:rPr>
        <w:rFonts w:ascii="Arial" w:hAnsi="Arial" w:cs="Arial"/>
        <w:sz w:val="18"/>
        <w:szCs w:val="18"/>
        <w:lang w:val="fr-FR"/>
      </w:rPr>
      <w:t>Ep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e</w:t>
    </w:r>
    <w:r w:rsidRPr="003856C9">
      <w:rPr>
        <w:rFonts w:ascii="Arial" w:hAnsi="Arial" w:cs="Arial"/>
        <w:sz w:val="18"/>
        <w:szCs w:val="18"/>
        <w:lang w:val="ru-RU"/>
      </w:rPr>
      <w:t xml:space="preserve"> 1839, </w:t>
    </w:r>
    <w:r>
      <w:rPr>
        <w:rFonts w:ascii="Arial" w:hAnsi="Arial" w:cs="Arial"/>
        <w:sz w:val="18"/>
        <w:szCs w:val="18"/>
        <w:lang w:val="fr-FR"/>
      </w:rPr>
      <w:t>Brand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of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SWIZA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Manufacture</w:t>
    </w:r>
    <w:r w:rsidRPr="003856C9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fr-FR"/>
      </w:rPr>
      <w:t>Rue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Saint</w:t>
    </w:r>
    <w:r w:rsidRPr="003856C9">
      <w:rPr>
        <w:rFonts w:ascii="Arial" w:hAnsi="Arial" w:cs="Arial"/>
        <w:sz w:val="18"/>
        <w:szCs w:val="18"/>
        <w:lang w:val="ru-RU"/>
      </w:rPr>
      <w:t>-</w:t>
    </w:r>
    <w:r>
      <w:rPr>
        <w:rFonts w:ascii="Arial" w:hAnsi="Arial" w:cs="Arial"/>
        <w:sz w:val="18"/>
        <w:szCs w:val="18"/>
        <w:lang w:val="fr-FR"/>
      </w:rPr>
      <w:t>Maurice</w:t>
    </w:r>
    <w:r w:rsidRPr="003856C9">
      <w:rPr>
        <w:rFonts w:ascii="Arial" w:hAnsi="Arial" w:cs="Arial"/>
        <w:sz w:val="18"/>
        <w:szCs w:val="18"/>
        <w:lang w:val="ru-RU"/>
      </w:rPr>
      <w:t xml:space="preserve"> 1, 2800 </w:t>
    </w:r>
    <w:r>
      <w:rPr>
        <w:rFonts w:ascii="Arial" w:hAnsi="Arial" w:cs="Arial"/>
        <w:sz w:val="18"/>
        <w:szCs w:val="18"/>
        <w:lang w:val="fr-FR"/>
      </w:rPr>
      <w:t>Del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proofErr w:type="spellStart"/>
    <w:r>
      <w:rPr>
        <w:rFonts w:ascii="Arial" w:hAnsi="Arial" w:cs="Arial"/>
        <w:sz w:val="18"/>
        <w:szCs w:val="18"/>
        <w:lang w:val="fr-FR"/>
      </w:rPr>
      <w:t>swiza</w:t>
    </w:r>
    <w:proofErr w:type="spellEnd"/>
    <w:r w:rsidRPr="003856C9">
      <w:rPr>
        <w:rFonts w:ascii="Arial" w:hAnsi="Arial" w:cs="Arial"/>
        <w:sz w:val="18"/>
        <w:szCs w:val="18"/>
        <w:lang w:val="ru-RU"/>
      </w:rPr>
      <w:t>.</w:t>
    </w:r>
    <w:proofErr w:type="spellStart"/>
    <w:r>
      <w:rPr>
        <w:rFonts w:ascii="Arial" w:hAnsi="Arial" w:cs="Arial"/>
        <w:sz w:val="18"/>
        <w:szCs w:val="18"/>
        <w:lang w:val="fr-FR"/>
      </w:rPr>
      <w:t>ch</w:t>
    </w:r>
    <w:proofErr w:type="spellEnd"/>
    <w:r w:rsidRPr="000864EA">
      <w:rPr>
        <w:rFonts w:ascii="Arial" w:hAnsi="Arial" w:cs="Arial"/>
        <w:sz w:val="18"/>
        <w:szCs w:val="18"/>
        <w:lang w:val="ru-RU"/>
      </w:rPr>
      <w:t xml:space="preserve"> </w:t>
    </w:r>
    <w:r w:rsidRPr="003856C9">
      <w:rPr>
        <w:rFonts w:ascii="Arial" w:hAnsi="Arial" w:cs="Arial"/>
        <w:sz w:val="18"/>
        <w:szCs w:val="18"/>
        <w:lang w:val="ru-RU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 w:rsidRPr="003856C9">
      <w:rPr>
        <w:rFonts w:ascii="Arial" w:hAnsi="Arial" w:cs="Arial"/>
        <w:sz w:val="18"/>
        <w:szCs w:val="18"/>
        <w:lang w:val="ru-RU"/>
      </w:rPr>
      <w:t>32</w:t>
    </w:r>
    <w:r>
      <w:rPr>
        <w:rFonts w:ascii="Arial" w:hAnsi="Arial" w:cs="Arial"/>
        <w:sz w:val="18"/>
        <w:szCs w:val="18"/>
        <w:lang w:val="fr-FR"/>
      </w:rPr>
      <w:t> </w:t>
    </w:r>
    <w:r w:rsidRPr="003856C9">
      <w:rPr>
        <w:rFonts w:ascii="Arial" w:hAnsi="Arial" w:cs="Arial"/>
        <w:sz w:val="18"/>
        <w:szCs w:val="18"/>
        <w:lang w:val="ru-RU"/>
      </w:rPr>
      <w:t>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DF7B" w14:textId="77777777" w:rsidR="006F5089" w:rsidRDefault="006F5089" w:rsidP="001B3F62">
      <w:pPr>
        <w:spacing w:after="0" w:line="240" w:lineRule="auto"/>
      </w:pPr>
      <w:r>
        <w:separator/>
      </w:r>
    </w:p>
  </w:footnote>
  <w:footnote w:type="continuationSeparator" w:id="0">
    <w:p w14:paraId="483B65AB" w14:textId="77777777" w:rsidR="006F5089" w:rsidRDefault="006F5089" w:rsidP="001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3493" w14:textId="51851A30" w:rsidR="001B3F62" w:rsidRDefault="001B3F62" w:rsidP="001B3F62">
    <w:pPr>
      <w:pStyle w:val="En-tte"/>
      <w:jc w:val="center"/>
    </w:pPr>
    <w:r>
      <w:rPr>
        <w:noProof/>
        <w:lang w:val="ru"/>
      </w:rPr>
      <w:drawing>
        <wp:anchor distT="0" distB="0" distL="114300" distR="114300" simplePos="0" relativeHeight="251658240" behindDoc="0" locked="0" layoutInCell="1" allowOverlap="1" wp14:anchorId="7A4A8537" wp14:editId="305EC1A4">
          <wp:simplePos x="0" y="0"/>
          <wp:positionH relativeFrom="margin">
            <wp:posOffset>2609850</wp:posOffset>
          </wp:positionH>
          <wp:positionV relativeFrom="paragraph">
            <wp:posOffset>-361950</wp:posOffset>
          </wp:positionV>
          <wp:extent cx="714375" cy="714375"/>
          <wp:effectExtent l="0" t="0" r="9525" b="9525"/>
          <wp:wrapNone/>
          <wp:docPr id="4" name="Imag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F1"/>
    <w:multiLevelType w:val="multilevel"/>
    <w:tmpl w:val="DBE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CB8"/>
    <w:multiLevelType w:val="multilevel"/>
    <w:tmpl w:val="1F4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F653B"/>
    <w:multiLevelType w:val="multilevel"/>
    <w:tmpl w:val="AB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51C17"/>
    <w:multiLevelType w:val="multilevel"/>
    <w:tmpl w:val="868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1168060">
    <w:abstractNumId w:val="2"/>
  </w:num>
  <w:num w:numId="2" w16cid:durableId="1506555720">
    <w:abstractNumId w:val="3"/>
  </w:num>
  <w:num w:numId="3" w16cid:durableId="1120029409">
    <w:abstractNumId w:val="0"/>
  </w:num>
  <w:num w:numId="4" w16cid:durableId="353967975">
    <w:abstractNumId w:val="4"/>
  </w:num>
  <w:num w:numId="5" w16cid:durableId="38020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77"/>
    <w:rsid w:val="00021840"/>
    <w:rsid w:val="00021923"/>
    <w:rsid w:val="000460EA"/>
    <w:rsid w:val="0005782A"/>
    <w:rsid w:val="000653CF"/>
    <w:rsid w:val="00076FB4"/>
    <w:rsid w:val="00094E8B"/>
    <w:rsid w:val="000C31EE"/>
    <w:rsid w:val="000C380F"/>
    <w:rsid w:val="000D012F"/>
    <w:rsid w:val="000F513E"/>
    <w:rsid w:val="00100242"/>
    <w:rsid w:val="001065AB"/>
    <w:rsid w:val="00106E3B"/>
    <w:rsid w:val="001637C0"/>
    <w:rsid w:val="00177420"/>
    <w:rsid w:val="00190685"/>
    <w:rsid w:val="00194214"/>
    <w:rsid w:val="001A4291"/>
    <w:rsid w:val="001B1E65"/>
    <w:rsid w:val="001B3F62"/>
    <w:rsid w:val="001D3107"/>
    <w:rsid w:val="00203207"/>
    <w:rsid w:val="00204A00"/>
    <w:rsid w:val="0024182A"/>
    <w:rsid w:val="00241CE9"/>
    <w:rsid w:val="002477E7"/>
    <w:rsid w:val="00275B15"/>
    <w:rsid w:val="00291ADA"/>
    <w:rsid w:val="002A3227"/>
    <w:rsid w:val="0031573D"/>
    <w:rsid w:val="00342711"/>
    <w:rsid w:val="0034646D"/>
    <w:rsid w:val="00352943"/>
    <w:rsid w:val="003541C2"/>
    <w:rsid w:val="003640DF"/>
    <w:rsid w:val="00376B7A"/>
    <w:rsid w:val="0039074A"/>
    <w:rsid w:val="00396502"/>
    <w:rsid w:val="003B1E67"/>
    <w:rsid w:val="003C78FC"/>
    <w:rsid w:val="0041106D"/>
    <w:rsid w:val="00433733"/>
    <w:rsid w:val="004761DD"/>
    <w:rsid w:val="004C2919"/>
    <w:rsid w:val="00503AB1"/>
    <w:rsid w:val="00512BE5"/>
    <w:rsid w:val="00535E2A"/>
    <w:rsid w:val="00552644"/>
    <w:rsid w:val="00566471"/>
    <w:rsid w:val="00574BBC"/>
    <w:rsid w:val="00577EFB"/>
    <w:rsid w:val="00584C53"/>
    <w:rsid w:val="005862E5"/>
    <w:rsid w:val="0059237B"/>
    <w:rsid w:val="00593E9B"/>
    <w:rsid w:val="005953FB"/>
    <w:rsid w:val="005B113C"/>
    <w:rsid w:val="005D142E"/>
    <w:rsid w:val="00643177"/>
    <w:rsid w:val="00647450"/>
    <w:rsid w:val="00681FE2"/>
    <w:rsid w:val="006A31E9"/>
    <w:rsid w:val="006B25EE"/>
    <w:rsid w:val="006B69ED"/>
    <w:rsid w:val="006B7F2D"/>
    <w:rsid w:val="006D3834"/>
    <w:rsid w:val="006D7CAD"/>
    <w:rsid w:val="006E265E"/>
    <w:rsid w:val="006F14E3"/>
    <w:rsid w:val="006F5089"/>
    <w:rsid w:val="00701666"/>
    <w:rsid w:val="00706FBE"/>
    <w:rsid w:val="00713127"/>
    <w:rsid w:val="007148A3"/>
    <w:rsid w:val="007206E5"/>
    <w:rsid w:val="007339D9"/>
    <w:rsid w:val="0075295E"/>
    <w:rsid w:val="00752A1E"/>
    <w:rsid w:val="007602F0"/>
    <w:rsid w:val="007635DA"/>
    <w:rsid w:val="00784E46"/>
    <w:rsid w:val="0078524C"/>
    <w:rsid w:val="007A0E5F"/>
    <w:rsid w:val="007C007A"/>
    <w:rsid w:val="007E2C06"/>
    <w:rsid w:val="007E302F"/>
    <w:rsid w:val="007F6C5C"/>
    <w:rsid w:val="007F7D58"/>
    <w:rsid w:val="0082048C"/>
    <w:rsid w:val="00833218"/>
    <w:rsid w:val="008443C3"/>
    <w:rsid w:val="00850B29"/>
    <w:rsid w:val="0086213E"/>
    <w:rsid w:val="00874397"/>
    <w:rsid w:val="008A38A4"/>
    <w:rsid w:val="008E2D9B"/>
    <w:rsid w:val="008E757F"/>
    <w:rsid w:val="0091591C"/>
    <w:rsid w:val="00951EF0"/>
    <w:rsid w:val="0095512E"/>
    <w:rsid w:val="009639FC"/>
    <w:rsid w:val="0097761D"/>
    <w:rsid w:val="00984EF8"/>
    <w:rsid w:val="00990725"/>
    <w:rsid w:val="009A4BE4"/>
    <w:rsid w:val="009C0B43"/>
    <w:rsid w:val="009F6A46"/>
    <w:rsid w:val="00A10054"/>
    <w:rsid w:val="00A15827"/>
    <w:rsid w:val="00A2041E"/>
    <w:rsid w:val="00A2368E"/>
    <w:rsid w:val="00A317DC"/>
    <w:rsid w:val="00A35AFB"/>
    <w:rsid w:val="00A35E09"/>
    <w:rsid w:val="00A40642"/>
    <w:rsid w:val="00A46D21"/>
    <w:rsid w:val="00A5605F"/>
    <w:rsid w:val="00A63043"/>
    <w:rsid w:val="00A73831"/>
    <w:rsid w:val="00AC13E3"/>
    <w:rsid w:val="00AE702F"/>
    <w:rsid w:val="00AE705B"/>
    <w:rsid w:val="00B00A4F"/>
    <w:rsid w:val="00B0286F"/>
    <w:rsid w:val="00B43E9A"/>
    <w:rsid w:val="00B63B83"/>
    <w:rsid w:val="00BB0CFD"/>
    <w:rsid w:val="00BE0A7E"/>
    <w:rsid w:val="00BF3827"/>
    <w:rsid w:val="00C10A90"/>
    <w:rsid w:val="00C10DC4"/>
    <w:rsid w:val="00C25E2F"/>
    <w:rsid w:val="00C3021B"/>
    <w:rsid w:val="00C5466F"/>
    <w:rsid w:val="00C55D0D"/>
    <w:rsid w:val="00C7112E"/>
    <w:rsid w:val="00CA6746"/>
    <w:rsid w:val="00CB63FA"/>
    <w:rsid w:val="00CC3D7E"/>
    <w:rsid w:val="00CE2C53"/>
    <w:rsid w:val="00CF3AEB"/>
    <w:rsid w:val="00D322C3"/>
    <w:rsid w:val="00D45B57"/>
    <w:rsid w:val="00D46A70"/>
    <w:rsid w:val="00D46F9D"/>
    <w:rsid w:val="00D95F55"/>
    <w:rsid w:val="00DC1747"/>
    <w:rsid w:val="00DD565A"/>
    <w:rsid w:val="00DE3BD4"/>
    <w:rsid w:val="00E361CA"/>
    <w:rsid w:val="00E724E9"/>
    <w:rsid w:val="00E7351E"/>
    <w:rsid w:val="00E803D4"/>
    <w:rsid w:val="00EA0C2D"/>
    <w:rsid w:val="00EB15CD"/>
    <w:rsid w:val="00EB42D6"/>
    <w:rsid w:val="00EC45E6"/>
    <w:rsid w:val="00EF4552"/>
    <w:rsid w:val="00F36376"/>
    <w:rsid w:val="00F62BFC"/>
    <w:rsid w:val="00F7310F"/>
    <w:rsid w:val="00F95C0E"/>
    <w:rsid w:val="00FA28E7"/>
    <w:rsid w:val="00FB5BBA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17F7D"/>
  <w15:chartTrackingRefBased/>
  <w15:docId w15:val="{24CFB486-8E69-4566-A5A9-E8100783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62"/>
  </w:style>
  <w:style w:type="paragraph" w:styleId="Pieddepage">
    <w:name w:val="footer"/>
    <w:basedOn w:val="Normal"/>
    <w:link w:val="Pieddepag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62"/>
  </w:style>
  <w:style w:type="paragraph" w:styleId="Sansinterligne">
    <w:name w:val="No Spacing"/>
    <w:uiPriority w:val="99"/>
    <w:qFormat/>
    <w:rsid w:val="001B3F62"/>
    <w:pPr>
      <w:spacing w:after="0" w:line="240" w:lineRule="auto"/>
    </w:pPr>
    <w:rPr>
      <w:rFonts w:ascii="Calibri" w:eastAsia="Calibri" w:hAnsi="Calibri" w:cs="Times New Roman"/>
      <w:lang w:val="fr-CH"/>
    </w:rPr>
  </w:style>
  <w:style w:type="paragraph" w:styleId="Paragraphedeliste">
    <w:name w:val="List Paragraph"/>
    <w:basedOn w:val="Normal"/>
    <w:uiPriority w:val="34"/>
    <w:qFormat/>
    <w:rsid w:val="000218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5E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E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E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E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7E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711"/>
    <w:rPr>
      <w:rFonts w:ascii="Segoe UI" w:hAnsi="Segoe UI" w:cs="Segoe UI"/>
      <w:sz w:val="18"/>
      <w:szCs w:val="18"/>
    </w:rPr>
  </w:style>
  <w:style w:type="paragraph" w:customStyle="1" w:styleId="WW-Default">
    <w:name w:val="WW-Default"/>
    <w:rsid w:val="00EB15CD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1606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Munchow</dc:creator>
  <cp:keywords/>
  <dc:description/>
  <cp:lastModifiedBy>Sales</cp:lastModifiedBy>
  <cp:revision>4</cp:revision>
  <cp:lastPrinted>2022-06-28T15:34:00Z</cp:lastPrinted>
  <dcterms:created xsi:type="dcterms:W3CDTF">2022-06-29T11:24:00Z</dcterms:created>
  <dcterms:modified xsi:type="dcterms:W3CDTF">2022-07-05T13:16:00Z</dcterms:modified>
</cp:coreProperties>
</file>