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76" w:lineRule="auto"/>
        <w:jc w:val="center"/>
        <w:rPr>
          <w:rFonts w:ascii="Arial" w:cs="Arial" w:eastAsia="Arial" w:hAnsi="Arial"/>
          <w:b w:val="1"/>
          <w:sz w:val="36"/>
          <w:szCs w:val="36"/>
        </w:rPr>
      </w:pPr>
      <w:bookmarkStart w:colFirst="0" w:colLast="0" w:name="_heading=h.oma2yla4tnyb" w:id="0"/>
      <w:bookmarkEnd w:id="0"/>
      <w:r w:rsidDel="00000000" w:rsidR="00000000" w:rsidRPr="00000000">
        <w:rPr>
          <w:rFonts w:ascii="Arial" w:cs="Arial" w:eastAsia="Arial" w:hAnsi="Arial"/>
          <w:b w:val="1"/>
          <w:sz w:val="36"/>
          <w:szCs w:val="36"/>
          <w:rtl w:val="0"/>
        </w:rPr>
        <w:t xml:space="preserve">– Time Tales –</w:t>
      </w:r>
    </w:p>
    <w:p w:rsidR="00000000" w:rsidDel="00000000" w:rsidP="00000000" w:rsidRDefault="00000000" w:rsidRPr="00000000" w14:paraId="00000002">
      <w:pPr>
        <w:spacing w:after="280" w:before="280" w:line="276" w:lineRule="auto"/>
        <w:jc w:val="center"/>
        <w:rPr>
          <w:rFonts w:ascii="Arial" w:cs="Arial" w:eastAsia="Arial" w:hAnsi="Arial"/>
          <w:b w:val="1"/>
          <w:sz w:val="36"/>
          <w:szCs w:val="36"/>
        </w:rPr>
      </w:pPr>
      <w:sdt>
        <w:sdtPr>
          <w:tag w:val="goog_rdk_0"/>
        </w:sdtPr>
        <w:sdtContent>
          <w:r w:rsidDel="00000000" w:rsidR="00000000" w:rsidRPr="00000000">
            <w:rPr>
              <w:rFonts w:ascii="Arial Unicode MS" w:cs="Arial Unicode MS" w:eastAsia="Arial Unicode MS" w:hAnsi="Arial Unicode MS"/>
              <w:b w:val="1"/>
              <w:sz w:val="36"/>
              <w:szCs w:val="36"/>
              <w:rtl w:val="0"/>
            </w:rPr>
            <w:t xml:space="preserve">  L’Epée 1839 大胆重构</w:t>
          </w:r>
        </w:sdtContent>
      </w:sdt>
    </w:p>
    <w:p w:rsidR="00000000" w:rsidDel="00000000" w:rsidP="00000000" w:rsidRDefault="00000000" w:rsidRPr="00000000" w14:paraId="00000003">
      <w:pPr>
        <w:spacing w:after="280" w:before="280" w:line="276" w:lineRule="auto"/>
        <w:jc w:val="center"/>
        <w:rPr>
          <w:rFonts w:ascii="Arial" w:cs="Arial" w:eastAsia="Arial" w:hAnsi="Arial"/>
          <w:b w:val="1"/>
          <w:sz w:val="36"/>
          <w:szCs w:val="36"/>
        </w:rPr>
      </w:pPr>
      <w:sdt>
        <w:sdtPr>
          <w:tag w:val="goog_rdk_1"/>
        </w:sdtPr>
        <w:sdtContent>
          <w:r w:rsidDel="00000000" w:rsidR="00000000" w:rsidRPr="00000000">
            <w:rPr>
              <w:rFonts w:ascii="Arial Unicode MS" w:cs="Arial Unicode MS" w:eastAsia="Arial Unicode MS" w:hAnsi="Arial Unicode MS"/>
              <w:b w:val="1"/>
              <w:sz w:val="36"/>
              <w:szCs w:val="36"/>
              <w:rtl w:val="0"/>
            </w:rPr>
            <w:t xml:space="preserve">布谷鸟钟</w:t>
          </w:r>
        </w:sdtContent>
      </w:sdt>
    </w:p>
    <w:p w:rsidR="00000000" w:rsidDel="00000000" w:rsidP="00000000" w:rsidRDefault="00000000" w:rsidRPr="00000000" w14:paraId="00000004">
      <w:pPr>
        <w:spacing w:after="280" w:before="280" w:line="276" w:lineRule="auto"/>
        <w:jc w:val="center"/>
        <w:rPr>
          <w:rFonts w:ascii="Arial" w:cs="Arial" w:eastAsia="Arial" w:hAnsi="Arial"/>
          <w:sz w:val="24"/>
          <w:szCs w:val="24"/>
        </w:rPr>
      </w:pPr>
      <w:bookmarkStart w:colFirst="0" w:colLast="0" w:name="_heading=h.2yn0ro9y6qgv" w:id="1"/>
      <w:bookmarkEnd w:id="1"/>
      <w:sdt>
        <w:sdtPr>
          <w:tag w:val="goog_rdk_2"/>
        </w:sdtPr>
        <w:sdtContent>
          <w:r w:rsidDel="00000000" w:rsidR="00000000" w:rsidRPr="00000000">
            <w:rPr>
              <w:rFonts w:ascii="Arial Unicode MS" w:cs="Arial Unicode MS" w:eastAsia="Arial Unicode MS" w:hAnsi="Arial Unicode MS"/>
              <w:b w:val="1"/>
              <w:sz w:val="36"/>
              <w:szCs w:val="36"/>
              <w:rtl w:val="0"/>
            </w:rPr>
            <w:t xml:space="preserve">时间不仅用于计量，更值得被礼赞！</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L'Epée 1839 全新推出的 Time Tales 布谷鸟钟，以复杂精妙的机械结构重新诠释了这一瑞士传统时计。这款作品完美融合了怀旧情怀与品牌标志性的创意巧思，展现了打造复杂机械的非凡实力。灵感源自童年卡通的奇幻魅力，为经典时计注入全新活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这款由1,241个零件组成的杰作，通过品牌自主研发的机械机芯让时间变得生动。每到整点和半点，标志性的布谷鸟就会从隐藏处现身鸣叫——整点完整报时，半点则发出单音。随后音乐盒开始演奏，自动装置带动造型人偶翩翩起舞，让报时过程成为一场视听盛宴。</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Time Tales 的创作灵感源自"三不猴"的哲学与复古卡通，体现了品牌的核心价值观：将俏皮大胆与轻松提醒融为一体，让人珍惜每分每秒。</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Time Tales 不仅是一款时钟，更是一件精密的机械杰作，通过动态和声音赋予时间生命。其完全自主研发的纯机械控制系统设计灵活，提供全面操控——可随时启动各项功能、单独静音特定组件或预设静音模式，实现真正个性化的使用体验。</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它的核心由三个独立运作的机械机芯构成，它们既能协同工作又可单独运行，犹如精密的机械大脑。布谷鸟会准点从木屋弹出，与报时功能完美配合——整点完整报时，半点单响报刻。就像经典卡通少不了动人配乐，音乐盒机芯会随之奏响悠扬旋律，同时自动人偶开始带动造型玩偶翩翩起舞，可选择单次触发、持续演奏或与整点报时同步模式。配备8日动力储存的走时模组，通过两根火柴造型指针精准指示时分，其设计灵感源自火柴棒与火箭造型的展示舱。</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这段机械之舞通过三枚标志性控制滑轮与隐藏式调节杆实现精妙操控：左侧滑轮可完全静音所有音效动画；中间滑轮支持随时重播上一整点的完整报时表演；右侧滑轮则用于启停预设静音模式。时钟底部设有独立调节杆，提供三种音乐盒播放模式选择：持续演奏、单次触发或与整点报时同步运作。</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在需要专注工作或安睡时，Time Tales 特别设计了全机械静音功能。通过旋转表盘上的两根指针，可以自由设定静音时段。当时钟进入静音状态，12点钟位置下方的隐藏标识会悄然亮起。这一切精妙的机械操作，都由我们的制表师们用纯机械结构完美实现。</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sz w:val="24"/>
          <w:szCs w:val="24"/>
        </w:rPr>
      </w:pPr>
      <w:sdt>
        <w:sdtPr>
          <w:tag w:val="goog_rdk_10"/>
        </w:sdtPr>
        <w:sdtContent>
          <w:r w:rsidDel="00000000" w:rsidR="00000000" w:rsidRPr="00000000">
            <w:rPr>
              <w:rFonts w:ascii="Arial Unicode MS" w:cs="Arial Unicode MS" w:eastAsia="Arial Unicode MS" w:hAnsi="Arial Unicode MS"/>
              <w:b w:val="1"/>
              <w:i w:val="1"/>
              <w:sz w:val="24"/>
              <w:szCs w:val="24"/>
              <w:rtl w:val="0"/>
            </w:rPr>
            <w:t xml:space="preserve">设计与灵感</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乍一看，Time Tales 拥有铝制外壳线条利落，黑色与银色的抛光处理尽显现代质感。细看却暗藏童趣——火箭造型的轮廓唤起复古情怀，绚丽的烟花图案让人想起经典动画场景。就像老卡通里那些绑在火箭上想要快速逃脱，却闹出各种笑话的滑稽角色。人生从不是直线前进，那些绕的远路、出的差错，反倒让旅程更有趣味。这款时钟的火箭造型，正是提醒我们：放慢脚步，享受意外，有时欲速则不达。</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 xml:space="preserve">两根火柴造型的指针俏皮灵动，向动画中的滑稽桥段致敬。上链后，真正的魔法才刚开始：布谷鸟开始歌唱，两组自动人偶随之舞动——它们的设计灵感来自 Tex Avery 的滑稽风格、《猫和老鼠》的经典追逐，以及《乐一通》的爆笑场面——瞬间将我们带回童年时光，那时每分钟都充满新奇与欢乐。</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3"/>
        </w:sdtPr>
        <w:sdtContent>
          <w:r w:rsidDel="00000000" w:rsidR="00000000" w:rsidRPr="00000000">
            <w:rPr>
              <w:rFonts w:ascii="Arial Unicode MS" w:cs="Arial Unicode MS" w:eastAsia="Arial Unicode MS" w:hAnsi="Arial Unicode MS"/>
              <w:sz w:val="24"/>
              <w:szCs w:val="24"/>
              <w:rtl w:val="0"/>
            </w:rPr>
            <w:t xml:space="preserve">设计师Jason Sarkoyan和Martin Bolo创作了三组人偶：小狗、小鸟和小猴，分别诠释"非礼勿视、非礼勿听、非礼勿言"的古老智慧。这个源自多国文化的谚语，常以三不猴的形象出现，提醒我们远离负面能量。</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4"/>
        </w:sdtPr>
        <w:sdtContent>
          <w:r w:rsidDel="00000000" w:rsidR="00000000" w:rsidRPr="00000000">
            <w:rPr>
              <w:rFonts w:ascii="Arial Unicode MS" w:cs="Arial Unicode MS" w:eastAsia="Arial Unicode MS" w:hAnsi="Arial Unicode MS"/>
              <w:sz w:val="24"/>
              <w:szCs w:val="24"/>
              <w:rtl w:val="0"/>
            </w:rPr>
            <w:t xml:space="preserve">千百年来，三不猴的智慧跨越文化：佛教与神道教用它代表净化心灵；印度教与佛教经典强调自律；儒家与道家讲究修身养性。</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5"/>
        </w:sdtPr>
        <w:sdtContent>
          <w:r w:rsidDel="00000000" w:rsidR="00000000" w:rsidRPr="00000000">
            <w:rPr>
              <w:rFonts w:ascii="Arial Unicode MS" w:cs="Arial Unicode MS" w:eastAsia="Arial Unicode MS" w:hAnsi="Arial Unicode MS"/>
              <w:sz w:val="24"/>
              <w:szCs w:val="24"/>
              <w:rtl w:val="0"/>
            </w:rPr>
            <w:t xml:space="preserve">如今，这个形象依然启发人们保持积极乐观。在 Time Tales 里，L'Epée 1839 为人偶注入俏皮活力，既延续时钟的欢乐精神，也提醒我们珍视独处时光。</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sz w:val="24"/>
          <w:szCs w:val="24"/>
        </w:rPr>
      </w:pPr>
      <w:sdt>
        <w:sdtPr>
          <w:tag w:val="goog_rdk_16"/>
        </w:sdtPr>
        <w:sdtContent>
          <w:r w:rsidDel="00000000" w:rsidR="00000000" w:rsidRPr="00000000">
            <w:rPr>
              <w:rFonts w:ascii="Arial Unicode MS" w:cs="Arial Unicode MS" w:eastAsia="Arial Unicode MS" w:hAnsi="Arial Unicode MS"/>
              <w:b w:val="1"/>
              <w:i w:val="1"/>
              <w:sz w:val="24"/>
              <w:szCs w:val="24"/>
              <w:rtl w:val="0"/>
            </w:rPr>
            <w:t xml:space="preserve">内置机械控制系统：</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这款精妙的动态装置内部搭载了品牌自主研发的布谷鸟机械系统，完美融合了音乐盒、整点报时和标志性布谷鸟鸣三大功能。布谷鸟会与钟声同时响起——整点时完整报时，半点时则发出单音提示。最后音乐盒开始演奏，自动人偶随之舞动，完成整个报时过程。</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18"/>
        </w:sdtPr>
        <w:sdtContent>
          <w:r w:rsidDel="00000000" w:rsidR="00000000" w:rsidRPr="00000000">
            <w:rPr>
              <w:rFonts w:ascii="Arial Unicode MS" w:cs="Arial Unicode MS" w:eastAsia="Arial Unicode MS" w:hAnsi="Arial Unicode MS"/>
              <w:sz w:val="24"/>
              <w:szCs w:val="24"/>
              <w:rtl w:val="0"/>
            </w:rPr>
            <w:t xml:space="preserve">Time Tales 的三个机械模块就像一台精密机械计算机，通过三个悬挂式抛光滑轮和隐藏在时钟底部的调节杆实现精准控制。这些声音功能既可以单独运作，也能同时表演：您可以选择随时启动某个功能，或者单独关闭音乐盒、布谷鸟或钟声。此外还配有静音模式调节盘，可以预设静音时段。每个模块都有独立的上链杆，而经过精细手工打磨的方形调时钥匙则让时间设置变得轻松便捷。</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i w:val="1"/>
          <w:sz w:val="24"/>
          <w:szCs w:val="24"/>
        </w:rPr>
      </w:pPr>
      <w:sdt>
        <w:sdtPr>
          <w:tag w:val="goog_rdk_19"/>
        </w:sdtPr>
        <w:sdtContent>
          <w:r w:rsidDel="00000000" w:rsidR="00000000" w:rsidRPr="00000000">
            <w:rPr>
              <w:rFonts w:ascii="Arial Unicode MS" w:cs="Arial Unicode MS" w:eastAsia="Arial Unicode MS" w:hAnsi="Arial Unicode MS"/>
              <w:i w:val="1"/>
              <w:sz w:val="24"/>
              <w:szCs w:val="24"/>
              <w:rtl w:val="0"/>
            </w:rPr>
            <w:t xml:space="preserve">三个滑轮与调节杆：</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20"/>
        </w:sdtPr>
        <w:sdtContent>
          <w:r w:rsidDel="00000000" w:rsidR="00000000" w:rsidRPr="00000000">
            <w:rPr>
              <w:rFonts w:ascii="Arial Unicode MS" w:cs="Arial Unicode MS" w:eastAsia="Arial Unicode MS" w:hAnsi="Arial Unicode MS"/>
              <w:sz w:val="24"/>
              <w:szCs w:val="24"/>
              <w:rtl w:val="0"/>
            </w:rPr>
            <w:t xml:space="preserve">这三个滑轮是控制时钟功能的核心：左滑轮可完全静音，关闭布谷鸟叫声、钟声和音乐盒；中滑轮能随时重播上一整点的表演；右滑轮用来开关预设的静音模式。另外还有一个单独的调节杆，专门控制音乐盒的三种播放模式：连续播放、单次播放或标准模式。就像操作电脑一样，您可以完全掌控 Time Tales 的所有功能。</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21"/>
        </w:sdtPr>
        <w:sdtContent>
          <w:r w:rsidDel="00000000" w:rsidR="00000000" w:rsidRPr="00000000">
            <w:rPr>
              <w:rFonts w:ascii="Arial Unicode MS" w:cs="Arial Unicode MS" w:eastAsia="Arial Unicode MS" w:hAnsi="Arial Unicode MS"/>
              <w:i w:val="1"/>
              <w:sz w:val="24"/>
              <w:szCs w:val="24"/>
              <w:rtl w:val="0"/>
            </w:rPr>
            <w:t xml:space="preserve">程控静音模式：</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22"/>
        </w:sdtPr>
        <w:sdtContent>
          <w:r w:rsidDel="00000000" w:rsidR="00000000" w:rsidRPr="00000000">
            <w:rPr>
              <w:rFonts w:ascii="Arial Unicode MS" w:cs="Arial Unicode MS" w:eastAsia="Arial Unicode MS" w:hAnsi="Arial Unicode MS"/>
              <w:sz w:val="24"/>
              <w:szCs w:val="24"/>
              <w:rtl w:val="0"/>
            </w:rPr>
            <w:t xml:space="preserve">需要安静时，Time Tales 提供了可定制的静音模式。这个由 L'Epée 1839 精心设计的纯机械系统，不需要任何电子元件就能预设静音时间。您只需转动表盘，用两根指针分别设定静音的开始和结束时间。当时钟处于静音状态时，12点钟位置下方的一个小标志会显示出来，操作简单明了。</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1"/>
          <w:sz w:val="24"/>
          <w:szCs w:val="24"/>
        </w:rPr>
      </w:pPr>
      <w:sdt>
        <w:sdtPr>
          <w:tag w:val="goog_rdk_23"/>
        </w:sdtPr>
        <w:sdtContent>
          <w:r w:rsidDel="00000000" w:rsidR="00000000" w:rsidRPr="00000000">
            <w:rPr>
              <w:rFonts w:ascii="Arial Unicode MS" w:cs="Arial Unicode MS" w:eastAsia="Arial Unicode MS" w:hAnsi="Arial Unicode MS"/>
              <w:b w:val="1"/>
              <w:i w:val="1"/>
              <w:sz w:val="24"/>
              <w:szCs w:val="24"/>
              <w:rtl w:val="0"/>
            </w:rPr>
            <w:t xml:space="preserve">展示方式：</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Time Tales 可悬挂于墙上，呈现经典美感，亦可搭配展示支架，灵活摆放。</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200" w:before="240" w:line="276" w:lineRule="auto"/>
        <w:jc w:val="center"/>
        <w:rPr>
          <w:rFonts w:ascii="Roboto" w:cs="Roboto" w:eastAsia="Roboto" w:hAnsi="Roboto"/>
          <w:b w:val="1"/>
          <w:color w:val="404040"/>
          <w:sz w:val="24"/>
          <w:szCs w:val="24"/>
        </w:rPr>
      </w:pPr>
      <w:sdt>
        <w:sdtPr>
          <w:tag w:val="goog_rdk_25"/>
        </w:sdtPr>
        <w:sdtContent>
          <w:r w:rsidDel="00000000" w:rsidR="00000000" w:rsidRPr="00000000">
            <w:rPr>
              <w:rFonts w:ascii="SimSun" w:cs="SimSun" w:eastAsia="SimSun" w:hAnsi="SimSun"/>
              <w:b w:val="1"/>
              <w:color w:val="404040"/>
              <w:sz w:val="24"/>
              <w:szCs w:val="24"/>
              <w:rtl w:val="0"/>
            </w:rPr>
            <w:t xml:space="preserve">限量 99 件，三种人偶可选：猴子、鸟类、狗。</w:t>
          </w:r>
        </w:sdtContent>
      </w:sdt>
    </w:p>
    <w:p w:rsidR="00000000" w:rsidDel="00000000" w:rsidP="00000000" w:rsidRDefault="00000000" w:rsidRPr="00000000" w14:paraId="00000025">
      <w:pPr>
        <w:spacing w:after="200" w:line="276" w:lineRule="auto"/>
        <w:jc w:val="both"/>
        <w:rPr>
          <w:rFonts w:ascii="Roboto" w:cs="Roboto" w:eastAsia="Roboto" w:hAnsi="Roboto"/>
          <w:color w:val="404040"/>
          <w:sz w:val="24"/>
          <w:szCs w:val="24"/>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Arial Unicode MS"/>
  <w:font w:name="SimSu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4uisvi42utgg" w:id="2"/>
    <w:bookmarkEnd w:id="2"/>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further information, please contact Noëlle Wehrle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noelle.wehrle@swiza.ch  +41 (0)32 421 94 10</w:t>
      <w:br w:type="textWrapping"/>
      <w:t xml:space="preserve">L’Epée 1839, Brand of SWIZA SA Manufacture, rue St-Maurice 1, 2800 Delémont, Switzerland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95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2558061</wp:posOffset>
          </wp:positionH>
          <wp:positionV relativeFrom="paragraph">
            <wp:posOffset>-296544</wp:posOffset>
          </wp:positionV>
          <wp:extent cx="714375" cy="714375"/>
          <wp:effectExtent b="0" l="0" r="0" t="0"/>
          <wp:wrapNone/>
          <wp:docPr descr="A picture containing shape&#10;&#10;Description automatically generated" id="5" name="image1.jpg"/>
          <a:graphic>
            <a:graphicData uri="http://schemas.openxmlformats.org/drawingml/2006/picture">
              <pic:pic>
                <pic:nvPicPr>
                  <pic:cNvPr descr="A picture containing shape&#10;&#10;Description automatically generated" id="0" name="image1.jpg"/>
                  <pic:cNvPicPr preferRelativeResize="0"/>
                </pic:nvPicPr>
                <pic:blipFill>
                  <a:blip r:embed="rId1"/>
                  <a:srcRect b="0" l="0" r="0" t="0"/>
                  <a:stretch>
                    <a:fillRect/>
                  </a:stretch>
                </pic:blipFill>
                <pic:spPr>
                  <a:xfrm>
                    <a:off x="0" y="0"/>
                    <a:ext cx="714375"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2">
    <w:name w:val="heading 2"/>
    <w:basedOn w:val="Normal"/>
    <w:link w:val="Titre2Car"/>
    <w:uiPriority w:val="9"/>
    <w:qFormat w:val="1"/>
    <w:rsid w:val="00600E5D"/>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Titre3">
    <w:name w:val="heading 3"/>
    <w:basedOn w:val="Normal"/>
    <w:next w:val="Normal"/>
    <w:link w:val="Titre3Car"/>
    <w:uiPriority w:val="9"/>
    <w:unhideWhenUsed w:val="1"/>
    <w:qFormat w:val="1"/>
    <w:rsid w:val="00D824FE"/>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773C5A"/>
    <w:pPr>
      <w:ind w:left="720"/>
      <w:contextualSpacing w:val="1"/>
    </w:pPr>
  </w:style>
  <w:style w:type="paragraph" w:styleId="Sansinterligne">
    <w:name w:val="No Spacing"/>
    <w:uiPriority w:val="99"/>
    <w:qFormat w:val="1"/>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val="1"/>
    <w:unhideWhenUsed w:val="1"/>
    <w:rsid w:val="00791A9F"/>
    <w:rPr>
      <w:sz w:val="16"/>
      <w:szCs w:val="16"/>
    </w:rPr>
  </w:style>
  <w:style w:type="paragraph" w:styleId="Commentaire">
    <w:name w:val="annotation text"/>
    <w:basedOn w:val="Normal"/>
    <w:link w:val="CommentaireCar"/>
    <w:uiPriority w:val="99"/>
    <w:semiHidden w:val="1"/>
    <w:unhideWhenUsed w:val="1"/>
    <w:rsid w:val="00791A9F"/>
    <w:pPr>
      <w:spacing w:line="240" w:lineRule="auto"/>
    </w:pPr>
    <w:rPr>
      <w:sz w:val="20"/>
      <w:szCs w:val="20"/>
    </w:rPr>
  </w:style>
  <w:style w:type="character" w:styleId="CommentaireCar" w:customStyle="1">
    <w:name w:val="Commentaire Car"/>
    <w:basedOn w:val="Policepardfaut"/>
    <w:link w:val="Commentaire"/>
    <w:uiPriority w:val="99"/>
    <w:semiHidden w:val="1"/>
    <w:rsid w:val="00791A9F"/>
    <w:rPr>
      <w:sz w:val="20"/>
      <w:szCs w:val="20"/>
    </w:rPr>
  </w:style>
  <w:style w:type="paragraph" w:styleId="Objetducommentaire">
    <w:name w:val="annotation subject"/>
    <w:basedOn w:val="Commentaire"/>
    <w:next w:val="Commentaire"/>
    <w:link w:val="ObjetducommentaireCar"/>
    <w:uiPriority w:val="99"/>
    <w:semiHidden w:val="1"/>
    <w:unhideWhenUsed w:val="1"/>
    <w:rsid w:val="00791A9F"/>
    <w:rPr>
      <w:b w:val="1"/>
      <w:bCs w:val="1"/>
    </w:rPr>
  </w:style>
  <w:style w:type="character" w:styleId="ObjetducommentaireCar" w:customStyle="1">
    <w:name w:val="Objet du commentaire Car"/>
    <w:basedOn w:val="CommentaireCar"/>
    <w:link w:val="Objetducommentaire"/>
    <w:uiPriority w:val="99"/>
    <w:semiHidden w:val="1"/>
    <w:rsid w:val="00791A9F"/>
    <w:rPr>
      <w:b w:val="1"/>
      <w:bCs w:val="1"/>
      <w:sz w:val="20"/>
      <w:szCs w:val="20"/>
    </w:rPr>
  </w:style>
  <w:style w:type="paragraph" w:styleId="Textedebulles">
    <w:name w:val="Balloon Text"/>
    <w:basedOn w:val="Normal"/>
    <w:link w:val="TextedebullesCar"/>
    <w:uiPriority w:val="99"/>
    <w:semiHidden w:val="1"/>
    <w:unhideWhenUsed w:val="1"/>
    <w:rsid w:val="00791A9F"/>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791A9F"/>
    <w:rPr>
      <w:rFonts w:ascii="Segoe UI" w:cs="Segoe UI" w:hAnsi="Segoe UI"/>
      <w:sz w:val="18"/>
      <w:szCs w:val="18"/>
    </w:rPr>
  </w:style>
  <w:style w:type="paragraph" w:styleId="En-tte">
    <w:name w:val="header"/>
    <w:basedOn w:val="Normal"/>
    <w:link w:val="En-tteCar"/>
    <w:uiPriority w:val="99"/>
    <w:unhideWhenUsed w:val="1"/>
    <w:rsid w:val="00C16724"/>
    <w:pPr>
      <w:tabs>
        <w:tab w:val="center" w:pos="4536"/>
        <w:tab w:val="right" w:pos="9072"/>
      </w:tabs>
      <w:spacing w:after="0" w:line="240" w:lineRule="auto"/>
    </w:pPr>
  </w:style>
  <w:style w:type="character" w:styleId="En-tteCar" w:customStyle="1">
    <w:name w:val="En-tête Car"/>
    <w:basedOn w:val="Policepardfaut"/>
    <w:link w:val="En-tte"/>
    <w:uiPriority w:val="99"/>
    <w:rsid w:val="00C16724"/>
  </w:style>
  <w:style w:type="paragraph" w:styleId="Pieddepage">
    <w:name w:val="footer"/>
    <w:basedOn w:val="Normal"/>
    <w:link w:val="PieddepageCar"/>
    <w:uiPriority w:val="99"/>
    <w:unhideWhenUsed w:val="1"/>
    <w:rsid w:val="00C1672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16724"/>
  </w:style>
  <w:style w:type="paragraph" w:styleId="Rvision">
    <w:name w:val="Revision"/>
    <w:hidden w:val="1"/>
    <w:uiPriority w:val="99"/>
    <w:semiHidden w:val="1"/>
    <w:rsid w:val="00C16724"/>
    <w:pPr>
      <w:spacing w:after="0" w:line="240" w:lineRule="auto"/>
    </w:pPr>
    <w:rPr>
      <w:rFonts w:eastAsiaTheme="minorHAnsi"/>
      <w:lang w:eastAsia="en-US" w:val="en-US"/>
    </w:rPr>
  </w:style>
  <w:style w:type="character" w:styleId="Titre2Car" w:customStyle="1">
    <w:name w:val="Titre 2 Car"/>
    <w:basedOn w:val="Policepardfaut"/>
    <w:link w:val="Titre2"/>
    <w:uiPriority w:val="9"/>
    <w:rsid w:val="00600E5D"/>
    <w:rPr>
      <w:rFonts w:ascii="Times New Roman" w:cs="Times New Roman" w:eastAsia="Times New Roman" w:hAnsi="Times New Roman"/>
      <w:b w:val="1"/>
      <w:bCs w:val="1"/>
      <w:sz w:val="36"/>
      <w:szCs w:val="36"/>
    </w:rPr>
  </w:style>
  <w:style w:type="paragraph" w:styleId="NormalWeb">
    <w:name w:val="Normal (Web)"/>
    <w:basedOn w:val="Normal"/>
    <w:uiPriority w:val="99"/>
    <w:unhideWhenUsed w:val="1"/>
    <w:rsid w:val="00461906"/>
    <w:rPr>
      <w:rFonts w:ascii="Times New Roman" w:cs="Times New Roman" w:hAnsi="Times New Roman"/>
      <w:sz w:val="24"/>
      <w:szCs w:val="24"/>
    </w:rPr>
  </w:style>
  <w:style w:type="character" w:styleId="lev">
    <w:name w:val="Strong"/>
    <w:basedOn w:val="Policepardfaut"/>
    <w:uiPriority w:val="22"/>
    <w:qFormat w:val="1"/>
    <w:rsid w:val="001313AA"/>
    <w:rPr>
      <w:b w:val="1"/>
      <w:bCs w:val="1"/>
    </w:rPr>
  </w:style>
  <w:style w:type="character" w:styleId="Accentuation">
    <w:name w:val="Emphasis"/>
    <w:basedOn w:val="Policepardfaut"/>
    <w:uiPriority w:val="20"/>
    <w:qFormat w:val="1"/>
    <w:rsid w:val="002F6A5E"/>
    <w:rPr>
      <w:i w:val="1"/>
      <w:iCs w:val="1"/>
    </w:rPr>
  </w:style>
  <w:style w:type="character" w:styleId="Titre3Car" w:customStyle="1">
    <w:name w:val="Titre 3 Car"/>
    <w:basedOn w:val="Policepardfaut"/>
    <w:link w:val="Titre3"/>
    <w:uiPriority w:val="9"/>
    <w:rsid w:val="00D824FE"/>
    <w:rPr>
      <w:rFonts w:asciiTheme="majorHAnsi" w:cstheme="majorBidi" w:eastAsiaTheme="majorEastAsia" w:hAnsiTheme="majorHAnsi"/>
      <w:color w:val="1f3763" w:themeColor="accent1" w:themeShade="00007F"/>
      <w:sz w:val="24"/>
      <w:szCs w:val="24"/>
    </w:rPr>
  </w:style>
  <w:style w:type="character" w:styleId="overflow-hidden" w:customStyle="1">
    <w:name w:val="overflow-hidden"/>
    <w:basedOn w:val="Policepardfaut"/>
    <w:rsid w:val="005C7664"/>
  </w:style>
  <w:style w:type="paragraph" w:styleId="break-words" w:customStyle="1">
    <w:name w:val="break-words"/>
    <w:basedOn w:val="Normal"/>
    <w:rsid w:val="00573D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Yci0WguM7Shoocj5g0sfCXq7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cCgIyNRIWChQIB0IQCgZSb2JvdG8SBlNpbVN1bjIOaC5vbWEyeWxhNHRueWIyDmguMnluMHJvOXk2cWd2Mg5oLjR1aXN2aTQydXRnZzgAciExRmxXRnlFQTZIbTh3cEVnTHdWOC1yTzAzVU53TUdNV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2025-03-21T12:16:00Z</dcterms:created>
  <dc:creator>Yinyin Lim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