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F05E9" w:rsidRDefault="00310CE4">
      <w:pPr>
        <w:spacing w:before="240" w:after="240"/>
        <w:rPr>
          <w:b/>
          <w:sz w:val="20"/>
          <w:szCs w:val="20"/>
        </w:rPr>
      </w:pPr>
      <w:proofErr w:type="spellStart"/>
      <w:r>
        <w:rPr>
          <w:rFonts w:ascii="Arial Unicode MS" w:eastAsia="Arial Unicode MS" w:hAnsi="Arial Unicode MS" w:cs="Arial Unicode MS"/>
          <w:b/>
          <w:sz w:val="20"/>
          <w:szCs w:val="20"/>
        </w:rPr>
        <w:t>L’Epée</w:t>
      </w:r>
      <w:proofErr w:type="spellEnd"/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1839 </w:t>
      </w:r>
      <w:proofErr w:type="spellStart"/>
      <w:r>
        <w:rPr>
          <w:rFonts w:ascii="Arial Unicode MS" w:eastAsia="Arial Unicode MS" w:hAnsi="Arial Unicode MS" w:cs="Arial Unicode MS"/>
          <w:b/>
          <w:sz w:val="20"/>
          <w:szCs w:val="20"/>
        </w:rPr>
        <w:t>机械腕表展示盒：彰显腕表魅力的艺术之作</w:t>
      </w:r>
      <w:proofErr w:type="spellEnd"/>
    </w:p>
    <w:p w14:paraId="00000002" w14:textId="77777777" w:rsidR="009F05E9" w:rsidRPr="00310CE4" w:rsidRDefault="00310CE4">
      <w:pPr>
        <w:spacing w:before="240" w:after="240"/>
        <w:rPr>
          <w:sz w:val="20"/>
          <w:szCs w:val="20"/>
          <w:lang w:val="de-DE"/>
        </w:rPr>
      </w:pPr>
      <w:proofErr w:type="spellStart"/>
      <w:r>
        <w:rPr>
          <w:sz w:val="20"/>
          <w:szCs w:val="20"/>
        </w:rPr>
        <w:t>L’Epée</w:t>
      </w:r>
      <w:proofErr w:type="spellEnd"/>
      <w:r>
        <w:rPr>
          <w:sz w:val="20"/>
          <w:szCs w:val="20"/>
        </w:rPr>
        <w:t xml:space="preserve"> 1839 </w:t>
      </w:r>
      <w:r>
        <w:rPr>
          <w:rFonts w:ascii="Arial Unicode MS" w:eastAsia="Arial Unicode MS" w:hAnsi="Arial Unicode MS" w:cs="Arial Unicode MS"/>
          <w:color w:val="060607"/>
          <w:sz w:val="20"/>
          <w:szCs w:val="20"/>
          <w:highlight w:val="white"/>
        </w:rPr>
        <w:t>倾情呈献一款匠心独运的机械钟表盒，将您心爱的腕表引领至无与伦比的精致之巅</w:t>
      </w:r>
      <w:r>
        <w:rPr>
          <w:rFonts w:ascii="Arial Unicode MS" w:eastAsia="Arial Unicode MS" w:hAnsi="Arial Unicode MS" w:cs="Arial Unicode MS"/>
          <w:sz w:val="20"/>
          <w:szCs w:val="20"/>
        </w:rPr>
        <w:t>。</w:t>
      </w: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这款展示盒堪称腕表的</w:t>
      </w:r>
      <w:r w:rsidRPr="00310CE4">
        <w:rPr>
          <w:rFonts w:ascii="Arial Unicode MS" w:eastAsia="Arial Unicode MS" w:hAnsi="Arial Unicode MS" w:cs="Arial Unicode MS"/>
          <w:sz w:val="20"/>
          <w:szCs w:val="20"/>
          <w:lang w:val="de-DE"/>
        </w:rPr>
        <w:t>“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>贵宾休息室</w:t>
      </w:r>
      <w:r w:rsidRPr="00310CE4">
        <w:rPr>
          <w:rFonts w:ascii="Arial Unicode MS" w:eastAsia="Arial Unicode MS" w:hAnsi="Arial Unicode MS" w:cs="Arial Unicode MS"/>
          <w:sz w:val="20"/>
          <w:szCs w:val="20"/>
          <w:lang w:val="de-DE"/>
        </w:rPr>
        <w:t>”</w:t>
      </w:r>
      <w:r w:rsidRPr="00310CE4">
        <w:rPr>
          <w:rFonts w:ascii="Arial Unicode MS" w:eastAsia="Arial Unicode MS" w:hAnsi="Arial Unicode MS" w:cs="Arial Unicode MS"/>
          <w:sz w:val="20"/>
          <w:szCs w:val="20"/>
          <w:lang w:val="de-DE"/>
        </w:rPr>
        <w:t>，</w:t>
      </w:r>
      <w:r>
        <w:rPr>
          <w:rFonts w:ascii="Arial Unicode MS" w:eastAsia="Arial Unicode MS" w:hAnsi="Arial Unicode MS" w:cs="Arial Unicode MS"/>
          <w:sz w:val="20"/>
          <w:szCs w:val="20"/>
        </w:rPr>
        <w:t>采用透明外壳精心包裹</w:t>
      </w:r>
      <w:r w:rsidRPr="00310CE4">
        <w:rPr>
          <w:rFonts w:ascii="Arial Unicode MS" w:eastAsia="Arial Unicode MS" w:hAnsi="Arial Unicode MS" w:cs="Arial Unicode MS"/>
          <w:sz w:val="20"/>
          <w:szCs w:val="20"/>
          <w:lang w:val="de-DE"/>
        </w:rPr>
        <w:t>，</w:t>
      </w:r>
      <w:r>
        <w:rPr>
          <w:rFonts w:ascii="Arial Unicode MS" w:eastAsia="Arial Unicode MS" w:hAnsi="Arial Unicode MS" w:cs="Arial Unicode MS"/>
          <w:sz w:val="20"/>
          <w:szCs w:val="20"/>
        </w:rPr>
        <w:t>不仅完美展示了腕表的独特魅力</w:t>
      </w:r>
      <w:r w:rsidRPr="00310CE4">
        <w:rPr>
          <w:rFonts w:ascii="Arial Unicode MS" w:eastAsia="Arial Unicode MS" w:hAnsi="Arial Unicode MS" w:cs="Arial Unicode MS"/>
          <w:sz w:val="20"/>
          <w:szCs w:val="20"/>
          <w:lang w:val="de-DE"/>
        </w:rPr>
        <w:t>，</w:t>
      </w:r>
      <w:r>
        <w:rPr>
          <w:rFonts w:ascii="Arial Unicode MS" w:eastAsia="Arial Unicode MS" w:hAnsi="Arial Unicode MS" w:cs="Arial Unicode MS"/>
          <w:sz w:val="20"/>
          <w:szCs w:val="20"/>
        </w:rPr>
        <w:t>还将展示盒自身的机械之美展现得淋漓尽致。</w:t>
      </w:r>
      <w:r>
        <w:rPr>
          <w:rFonts w:ascii="Arial Unicode MS" w:eastAsia="Arial Unicode MS" w:hAnsi="Arial Unicode MS" w:cs="Arial Unicode MS"/>
          <w:color w:val="060607"/>
          <w:sz w:val="20"/>
          <w:szCs w:val="20"/>
          <w:highlight w:val="white"/>
        </w:rPr>
        <w:t>这一华美绝伦的展示佳作</w:t>
      </w:r>
      <w:r w:rsidRPr="00310CE4">
        <w:rPr>
          <w:rFonts w:ascii="Arial Unicode MS" w:eastAsia="Arial Unicode MS" w:hAnsi="Arial Unicode MS" w:cs="Arial Unicode MS"/>
          <w:color w:val="060607"/>
          <w:sz w:val="20"/>
          <w:szCs w:val="20"/>
          <w:highlight w:val="white"/>
          <w:lang w:val="de-DE"/>
        </w:rPr>
        <w:t>，</w:t>
      </w:r>
      <w:r>
        <w:rPr>
          <w:rFonts w:ascii="Arial Unicode MS" w:eastAsia="Arial Unicode MS" w:hAnsi="Arial Unicode MS" w:cs="Arial Unicode MS"/>
          <w:color w:val="060607"/>
          <w:sz w:val="20"/>
          <w:szCs w:val="20"/>
          <w:highlight w:val="white"/>
        </w:rPr>
        <w:t>令观赏者得以全方位领略其内部的非凡匠心与手工雕琢之美。</w:t>
      </w:r>
      <w:r w:rsidRPr="00310CE4">
        <w:rPr>
          <w:rFonts w:ascii="Arial Unicode MS" w:eastAsia="Arial Unicode MS" w:hAnsi="Arial Unicode MS" w:cs="Arial Unicode MS"/>
          <w:color w:val="060607"/>
          <w:sz w:val="20"/>
          <w:szCs w:val="20"/>
          <w:highlight w:val="white"/>
          <w:lang w:val="de-DE"/>
        </w:rPr>
        <w:t xml:space="preserve">L’Epée 1839 </w:t>
      </w:r>
      <w:proofErr w:type="spellStart"/>
      <w:r>
        <w:rPr>
          <w:rFonts w:ascii="Arial Unicode MS" w:eastAsia="Arial Unicode MS" w:hAnsi="Arial Unicode MS" w:cs="Arial Unicode MS"/>
          <w:color w:val="060607"/>
          <w:sz w:val="20"/>
          <w:szCs w:val="20"/>
          <w:highlight w:val="white"/>
        </w:rPr>
        <w:t>以超越报时的非凡理念</w:t>
      </w:r>
      <w:r w:rsidRPr="00310CE4">
        <w:rPr>
          <w:rFonts w:ascii="Arial Unicode MS" w:eastAsia="Arial Unicode MS" w:hAnsi="Arial Unicode MS" w:cs="Arial Unicode MS"/>
          <w:color w:val="060607"/>
          <w:sz w:val="20"/>
          <w:szCs w:val="20"/>
          <w:highlight w:val="white"/>
          <w:lang w:val="de-DE"/>
        </w:rPr>
        <w:t>，</w:t>
      </w:r>
      <w:r>
        <w:rPr>
          <w:rFonts w:ascii="Arial Unicode MS" w:eastAsia="Arial Unicode MS" w:hAnsi="Arial Unicode MS" w:cs="Arial Unicode MS"/>
          <w:color w:val="060607"/>
          <w:sz w:val="20"/>
          <w:szCs w:val="20"/>
          <w:highlight w:val="white"/>
        </w:rPr>
        <w:t>为腕表主人打造了一段独特而深刻的体验之旅</w:t>
      </w:r>
      <w:r w:rsidRPr="00310CE4">
        <w:rPr>
          <w:rFonts w:ascii="Arial Unicode MS" w:eastAsia="Arial Unicode MS" w:hAnsi="Arial Unicode MS" w:cs="Arial Unicode MS"/>
          <w:color w:val="060607"/>
          <w:sz w:val="20"/>
          <w:szCs w:val="20"/>
          <w:highlight w:val="white"/>
          <w:lang w:val="de-DE"/>
        </w:rPr>
        <w:t>，</w:t>
      </w:r>
      <w:r>
        <w:rPr>
          <w:rFonts w:ascii="Arial Unicode MS" w:eastAsia="Arial Unicode MS" w:hAnsi="Arial Unicode MS" w:cs="Arial Unicode MS"/>
          <w:color w:val="060607"/>
          <w:sz w:val="20"/>
          <w:szCs w:val="20"/>
          <w:highlight w:val="white"/>
        </w:rPr>
        <w:t>使其与腕表之间的情感纽带愈发紧密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>。</w:t>
      </w:r>
    </w:p>
    <w:p w14:paraId="00000003" w14:textId="77777777" w:rsidR="009F05E9" w:rsidRDefault="00310CE4">
      <w:pPr>
        <w:spacing w:before="240" w:after="24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毕竟，</w:t>
      </w:r>
      <w:r>
        <w:rPr>
          <w:rFonts w:ascii="Arial Unicode MS" w:eastAsia="Arial Unicode MS" w:hAnsi="Arial Unicode MS" w:cs="Arial Unicode MS"/>
          <w:color w:val="060607"/>
          <w:sz w:val="20"/>
          <w:szCs w:val="20"/>
          <w:highlight w:val="white"/>
        </w:rPr>
        <w:t>腕表并非单纯的报时之器，它是一件触动灵魂的艺术佳作，与主人独有的风格与身份深度共鸣，成为彰显个人独特魅力与个性的标志性象征。</w:t>
      </w:r>
      <w:r>
        <w:rPr>
          <w:rFonts w:ascii="Arial Unicode MS" w:eastAsia="Arial Unicode MS" w:hAnsi="Arial Unicode MS" w:cs="Arial Unicode MS"/>
          <w:sz w:val="20"/>
          <w:szCs w:val="20"/>
        </w:rPr>
        <w:t>而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L’Epée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1839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的机械腕表展示盒，正是为这件艺术品量身打造的完美舞台，让您的腕表尽享应得的尊崇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>。</w:t>
      </w:r>
    </w:p>
    <w:p w14:paraId="00000004" w14:textId="77777777" w:rsidR="009F05E9" w:rsidRPr="00310CE4" w:rsidRDefault="00310CE4">
      <w:pPr>
        <w:spacing w:before="240" w:after="240"/>
        <w:rPr>
          <w:sz w:val="20"/>
          <w:szCs w:val="20"/>
          <w:lang w:val="de-DE"/>
        </w:rPr>
      </w:pPr>
      <w:r>
        <w:rPr>
          <w:rFonts w:ascii="Arial Unicode MS" w:eastAsia="Arial Unicode MS" w:hAnsi="Arial Unicode MS" w:cs="Arial Unicode MS"/>
          <w:color w:val="060607"/>
          <w:sz w:val="20"/>
          <w:szCs w:val="20"/>
          <w:highlight w:val="white"/>
        </w:rPr>
        <w:t>轻启按钮，钟表盒瞬间焕发生机：其精妙绝伦的机械升降系统，以优雅的姿态徐徐开启盒盖，同时将腕表缓缓托起，宛如璀璨的明珠般熠熠生辉</w:t>
      </w:r>
      <w:r>
        <w:rPr>
          <w:rFonts w:ascii="Arial Unicode MS" w:eastAsia="Arial Unicode MS" w:hAnsi="Arial Unicode MS" w:cs="Arial Unicode MS"/>
          <w:sz w:val="20"/>
          <w:szCs w:val="20"/>
        </w:rPr>
        <w:t>。</w:t>
      </w:r>
      <w:r>
        <w:rPr>
          <w:rFonts w:ascii="Arial Unicode MS" w:eastAsia="Arial Unicode MS" w:hAnsi="Arial Unicode MS" w:cs="Arial Unicode MS"/>
          <w:color w:val="060607"/>
          <w:sz w:val="20"/>
          <w:szCs w:val="20"/>
          <w:highlight w:val="white"/>
        </w:rPr>
        <w:t>当盒盖轻轻合拢</w:t>
      </w:r>
      <w:r w:rsidRPr="00310CE4">
        <w:rPr>
          <w:rFonts w:ascii="Arial Unicode MS" w:eastAsia="Arial Unicode MS" w:hAnsi="Arial Unicode MS" w:cs="Arial Unicode MS"/>
          <w:color w:val="060607"/>
          <w:sz w:val="20"/>
          <w:szCs w:val="20"/>
          <w:highlight w:val="white"/>
          <w:lang w:val="de-DE"/>
        </w:rPr>
        <w:t>，</w:t>
      </w:r>
      <w:r>
        <w:rPr>
          <w:rFonts w:ascii="Arial Unicode MS" w:eastAsia="Arial Unicode MS" w:hAnsi="Arial Unicode MS" w:cs="Arial Unicode MS"/>
          <w:color w:val="060607"/>
          <w:sz w:val="20"/>
          <w:szCs w:val="20"/>
          <w:highlight w:val="white"/>
        </w:rPr>
        <w:t>内部机制便自动精准上弦</w:t>
      </w:r>
      <w:r w:rsidRPr="00310CE4">
        <w:rPr>
          <w:rFonts w:ascii="Arial Unicode MS" w:eastAsia="Arial Unicode MS" w:hAnsi="Arial Unicode MS" w:cs="Arial Unicode MS"/>
          <w:sz w:val="20"/>
          <w:szCs w:val="20"/>
          <w:lang w:val="de-DE"/>
        </w:rPr>
        <w:t>，</w:t>
      </w:r>
      <w:r>
        <w:rPr>
          <w:rFonts w:ascii="Arial Unicode MS" w:eastAsia="Arial Unicode MS" w:hAnsi="Arial Unicode MS" w:cs="Arial Unicode MS"/>
          <w:sz w:val="20"/>
          <w:szCs w:val="20"/>
        </w:rPr>
        <w:t>为下一次展示做好准备。</w:t>
      </w:r>
    </w:p>
    <w:p w14:paraId="00000005" w14:textId="77777777" w:rsidR="009F05E9" w:rsidRDefault="00310CE4">
      <w:pPr>
        <w:spacing w:before="240" w:after="24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与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L’Epée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1839 </w:t>
      </w:r>
      <w:r>
        <w:rPr>
          <w:rFonts w:ascii="Arial Unicode MS" w:eastAsia="Arial Unicode MS" w:hAnsi="Arial Unicode MS" w:cs="Arial Unicode MS"/>
          <w:sz w:val="20"/>
          <w:szCs w:val="20"/>
        </w:rPr>
        <w:t>的其他作品一样，这款展示盒的机械核心从开发到组装全部由品牌</w:t>
      </w:r>
      <w:r>
        <w:rPr>
          <w:rFonts w:ascii="Arial Unicode MS" w:eastAsia="Arial Unicode MS" w:hAnsi="Arial Unicode MS" w:cs="Arial Unicode MS"/>
          <w:sz w:val="20"/>
          <w:szCs w:val="20"/>
        </w:rPr>
        <w:t>内部完成，延续了精密工艺和独特的设计语言。展示盒专为免除手动上链的需求而设计，成为一件真正持久耐用的装饰摆件。</w:t>
      </w:r>
    </w:p>
    <w:p w14:paraId="00000006" w14:textId="77777777" w:rsidR="009F05E9" w:rsidRPr="00310CE4" w:rsidRDefault="00310CE4">
      <w:pPr>
        <w:spacing w:before="240" w:after="240"/>
        <w:rPr>
          <w:sz w:val="20"/>
          <w:szCs w:val="20"/>
          <w:lang w:val="de-DE"/>
        </w:rPr>
      </w:pPr>
      <w:r>
        <w:rPr>
          <w:rFonts w:ascii="Arial Unicode MS" w:eastAsia="Arial Unicode MS" w:hAnsi="Arial Unicode MS" w:cs="Arial Unicode MS"/>
          <w:color w:val="060607"/>
          <w:sz w:val="20"/>
          <w:szCs w:val="20"/>
          <w:highlight w:val="white"/>
        </w:rPr>
        <w:t>在透明的外壳之中，钟表盒宛如一件艺术珍品，尽情彰显着制造商独特的专业技艺与精湛的内部工艺。制造商专注于打造大型、复杂的部件</w:t>
      </w:r>
      <w:r w:rsidRPr="00310CE4">
        <w:rPr>
          <w:rFonts w:ascii="Arial Unicode MS" w:eastAsia="Arial Unicode MS" w:hAnsi="Arial Unicode MS" w:cs="Arial Unicode MS"/>
          <w:color w:val="060607"/>
          <w:sz w:val="20"/>
          <w:szCs w:val="20"/>
          <w:highlight w:val="white"/>
          <w:lang w:val="de-DE"/>
        </w:rPr>
        <w:t>，</w:t>
      </w:r>
      <w:r>
        <w:rPr>
          <w:rFonts w:ascii="Arial Unicode MS" w:eastAsia="Arial Unicode MS" w:hAnsi="Arial Unicode MS" w:cs="Arial Unicode MS"/>
          <w:color w:val="060607"/>
          <w:sz w:val="20"/>
          <w:szCs w:val="20"/>
          <w:highlight w:val="white"/>
        </w:rPr>
        <w:t>这些部件的手工修饰工艺极为繁复</w:t>
      </w:r>
      <w:r w:rsidRPr="00310CE4">
        <w:rPr>
          <w:rFonts w:ascii="Arial Unicode MS" w:eastAsia="Arial Unicode MS" w:hAnsi="Arial Unicode MS" w:cs="Arial Unicode MS"/>
          <w:color w:val="060607"/>
          <w:sz w:val="20"/>
          <w:szCs w:val="20"/>
          <w:highlight w:val="white"/>
          <w:lang w:val="de-DE"/>
        </w:rPr>
        <w:t>，</w:t>
      </w:r>
      <w:r>
        <w:rPr>
          <w:rFonts w:ascii="Arial Unicode MS" w:eastAsia="Arial Unicode MS" w:hAnsi="Arial Unicode MS" w:cs="Arial Unicode MS"/>
          <w:color w:val="060607"/>
          <w:sz w:val="20"/>
          <w:szCs w:val="20"/>
          <w:highlight w:val="white"/>
        </w:rPr>
        <w:t>是</w:t>
      </w:r>
      <w:r w:rsidRPr="00310CE4">
        <w:rPr>
          <w:rFonts w:ascii="Arial Unicode MS" w:eastAsia="Arial Unicode MS" w:hAnsi="Arial Unicode MS" w:cs="Arial Unicode MS"/>
          <w:color w:val="060607"/>
          <w:sz w:val="20"/>
          <w:szCs w:val="20"/>
          <w:highlight w:val="white"/>
          <w:lang w:val="de-DE"/>
        </w:rPr>
        <w:t>L’Epée 1839</w:t>
      </w:r>
      <w:r>
        <w:rPr>
          <w:rFonts w:ascii="Arial Unicode MS" w:eastAsia="Arial Unicode MS" w:hAnsi="Arial Unicode MS" w:cs="Arial Unicode MS"/>
          <w:color w:val="060607"/>
          <w:sz w:val="20"/>
          <w:szCs w:val="20"/>
          <w:highlight w:val="white"/>
        </w:rPr>
        <w:t>矢志不渝发展与守护的罕见专长。</w:t>
      </w:r>
    </w:p>
    <w:p w14:paraId="00000007" w14:textId="77777777" w:rsidR="009F05E9" w:rsidRPr="00310CE4" w:rsidRDefault="00310CE4">
      <w:pPr>
        <w:spacing w:before="240" w:after="240"/>
        <w:rPr>
          <w:sz w:val="20"/>
          <w:szCs w:val="20"/>
          <w:lang w:val="de-DE"/>
        </w:rPr>
      </w:pPr>
      <w:r>
        <w:rPr>
          <w:rFonts w:ascii="Arial Unicode MS" w:eastAsia="Arial Unicode MS" w:hAnsi="Arial Unicode MS" w:cs="Arial Unicode MS"/>
          <w:color w:val="060607"/>
          <w:sz w:val="20"/>
          <w:szCs w:val="20"/>
          <w:highlight w:val="white"/>
        </w:rPr>
        <w:t>汲取高端机械时计复杂机芯的灵感，钟表盒巧妙融入了清晰可见的齿轮与杠杆，与腕表的内部精密运作遥相呼应。这种将机械巧思与审美雅致完美融合的匠心设计</w:t>
      </w:r>
      <w:r w:rsidRPr="00310CE4">
        <w:rPr>
          <w:rFonts w:ascii="Arial Unicode MS" w:eastAsia="Arial Unicode MS" w:hAnsi="Arial Unicode MS" w:cs="Arial Unicode MS"/>
          <w:color w:val="060607"/>
          <w:sz w:val="20"/>
          <w:szCs w:val="20"/>
          <w:highlight w:val="white"/>
          <w:lang w:val="de-DE"/>
        </w:rPr>
        <w:t>，</w:t>
      </w:r>
      <w:r>
        <w:rPr>
          <w:rFonts w:ascii="Arial Unicode MS" w:eastAsia="Arial Unicode MS" w:hAnsi="Arial Unicode MS" w:cs="Arial Unicode MS"/>
          <w:color w:val="060607"/>
          <w:sz w:val="20"/>
          <w:szCs w:val="20"/>
          <w:highlight w:val="white"/>
        </w:rPr>
        <w:t>使得钟表盒化身为一座独立的艺术雕塑</w:t>
      </w:r>
      <w:r w:rsidRPr="00310CE4">
        <w:rPr>
          <w:rFonts w:ascii="Arial Unicode MS" w:eastAsia="Arial Unicode MS" w:hAnsi="Arial Unicode MS" w:cs="Arial Unicode MS"/>
          <w:color w:val="060607"/>
          <w:sz w:val="20"/>
          <w:szCs w:val="20"/>
          <w:highlight w:val="white"/>
          <w:lang w:val="de-DE"/>
        </w:rPr>
        <w:t>，</w:t>
      </w:r>
      <w:r>
        <w:rPr>
          <w:rFonts w:ascii="Arial Unicode MS" w:eastAsia="Arial Unicode MS" w:hAnsi="Arial Unicode MS" w:cs="Arial Unicode MS"/>
          <w:color w:val="060607"/>
          <w:sz w:val="20"/>
          <w:szCs w:val="20"/>
          <w:highlight w:val="white"/>
        </w:rPr>
        <w:t>令人叹为</w:t>
      </w:r>
      <w:r>
        <w:rPr>
          <w:rFonts w:ascii="Arial Unicode MS" w:eastAsia="Arial Unicode MS" w:hAnsi="Arial Unicode MS" w:cs="Arial Unicode MS"/>
          <w:color w:val="060607"/>
          <w:sz w:val="20"/>
          <w:szCs w:val="20"/>
          <w:highlight w:val="white"/>
        </w:rPr>
        <w:t>观止。</w:t>
      </w:r>
    </w:p>
    <w:p w14:paraId="00000008" w14:textId="77777777" w:rsidR="009F05E9" w:rsidRDefault="00310CE4">
      <w:pPr>
        <w:pStyle w:val="Titre3"/>
        <w:keepNext w:val="0"/>
        <w:keepLines w:val="0"/>
        <w:spacing w:before="280"/>
        <w:rPr>
          <w:b/>
          <w:color w:val="000000"/>
          <w:sz w:val="20"/>
          <w:szCs w:val="20"/>
        </w:rPr>
      </w:pPr>
      <w:bookmarkStart w:id="0" w:name="_3sogndv4vsm" w:colFirst="0" w:colLast="0"/>
      <w:bookmarkEnd w:id="0"/>
      <w:proofErr w:type="spellStart"/>
      <w:r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>关于</w:t>
      </w:r>
      <w:proofErr w:type="spellEnd"/>
      <w:r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>L’Epée</w:t>
      </w:r>
      <w:proofErr w:type="spellEnd"/>
      <w:r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 xml:space="preserve"> 1839</w:t>
      </w:r>
    </w:p>
    <w:p w14:paraId="00000009" w14:textId="77777777" w:rsidR="009F05E9" w:rsidRPr="00310CE4" w:rsidRDefault="00310CE4">
      <w:pPr>
        <w:spacing w:before="240" w:after="240"/>
        <w:rPr>
          <w:sz w:val="20"/>
          <w:szCs w:val="20"/>
          <w:lang w:val="de-DE"/>
        </w:rPr>
      </w:pP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L’Epée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1839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总部位于瑞士汝拉地区的德莱蒙，是一家专注于高端机械艺术品设计与生产的瑞士制造商，已有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185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年的历史。品牌旗下的所有动感雕塑均由内部团队设计或联合设计</w:t>
      </w:r>
      <w:r w:rsidRPr="00310CE4">
        <w:rPr>
          <w:rFonts w:ascii="Arial Unicode MS" w:eastAsia="Arial Unicode MS" w:hAnsi="Arial Unicode MS" w:cs="Arial Unicode MS"/>
          <w:sz w:val="20"/>
          <w:szCs w:val="20"/>
          <w:lang w:val="de-DE"/>
        </w:rPr>
        <w:t>，</w:t>
      </w:r>
      <w:r>
        <w:rPr>
          <w:rFonts w:ascii="Arial Unicode MS" w:eastAsia="Arial Unicode MS" w:hAnsi="Arial Unicode MS" w:cs="Arial Unicode MS"/>
          <w:sz w:val="20"/>
          <w:szCs w:val="20"/>
        </w:rPr>
        <w:t>从研发到组装全程由</w:t>
      </w:r>
      <w:proofErr w:type="spellEnd"/>
      <w:r w:rsidRPr="00310CE4">
        <w:rPr>
          <w:rFonts w:ascii="Arial Unicode MS" w:eastAsia="Arial Unicode MS" w:hAnsi="Arial Unicode MS" w:cs="Arial Unicode MS"/>
          <w:sz w:val="20"/>
          <w:szCs w:val="20"/>
          <w:lang w:val="de-DE"/>
        </w:rPr>
        <w:t xml:space="preserve"> </w:t>
      </w:r>
      <w:proofErr w:type="spellStart"/>
      <w:r w:rsidRPr="00310CE4">
        <w:rPr>
          <w:rFonts w:ascii="Arial Unicode MS" w:eastAsia="Arial Unicode MS" w:hAnsi="Arial Unicode MS" w:cs="Arial Unicode MS"/>
          <w:sz w:val="20"/>
          <w:szCs w:val="20"/>
          <w:lang w:val="de-DE"/>
        </w:rPr>
        <w:t>L’Epée</w:t>
      </w:r>
      <w:proofErr w:type="spellEnd"/>
      <w:r w:rsidRPr="00310CE4">
        <w:rPr>
          <w:rFonts w:ascii="Arial Unicode MS" w:eastAsia="Arial Unicode MS" w:hAnsi="Arial Unicode MS" w:cs="Arial Unicode MS"/>
          <w:sz w:val="20"/>
          <w:szCs w:val="20"/>
          <w:lang w:val="de-DE"/>
        </w:rPr>
        <w:t xml:space="preserve"> 1839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自主完成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>。</w:t>
      </w:r>
    </w:p>
    <w:p w14:paraId="0000000A" w14:textId="77777777" w:rsidR="009F05E9" w:rsidRDefault="00310CE4">
      <w:pPr>
        <w:spacing w:before="240" w:after="24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工厂内汇聚了各类工艺大师和技艺精湛的团队，包括设计师、工程师、机械师和制表师，他们通力合作，以追求卓越为目标，致力于打造令人惊艳的独特作品。</w:t>
      </w:r>
    </w:p>
    <w:p w14:paraId="0000000B" w14:textId="77777777" w:rsidR="009F05E9" w:rsidRDefault="00310CE4">
      <w:pPr>
        <w:spacing w:before="240" w:after="240"/>
        <w:rPr>
          <w:sz w:val="20"/>
          <w:szCs w:val="20"/>
        </w:rPr>
      </w:pP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lastRenderedPageBreak/>
        <w:t>技术创新、形式与功能的完美结合、超长动力储存、卓越的工艺精饰，再加上一丝幽默感与对细节的极致关注，</w:t>
      </w:r>
      <w:r>
        <w:rPr>
          <w:rFonts w:ascii="Arial Unicode MS" w:eastAsia="Arial Unicode MS" w:hAnsi="Arial Unicode MS" w:cs="Arial Unicode MS"/>
          <w:sz w:val="20"/>
          <w:szCs w:val="20"/>
        </w:rPr>
        <w:t>已成为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L’Epée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1839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的品牌标志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>。</w:t>
      </w:r>
    </w:p>
    <w:p w14:paraId="0000000C" w14:textId="77777777" w:rsidR="009F05E9" w:rsidRDefault="00310CE4">
      <w:pPr>
        <w:rPr>
          <w:sz w:val="20"/>
          <w:szCs w:val="20"/>
        </w:rPr>
      </w:pPr>
      <w:r>
        <w:pict w14:anchorId="1A5FAEE0">
          <v:rect id="_x0000_i1025" style="width:0;height:1.5pt" o:hralign="center" o:hrstd="t" o:hr="t" fillcolor="#a0a0a0" stroked="f"/>
        </w:pict>
      </w:r>
    </w:p>
    <w:p w14:paraId="0000000D" w14:textId="77777777" w:rsidR="009F05E9" w:rsidRDefault="00310CE4">
      <w:pPr>
        <w:pStyle w:val="Titre3"/>
        <w:keepNext w:val="0"/>
        <w:keepLines w:val="0"/>
        <w:spacing w:before="280"/>
        <w:rPr>
          <w:b/>
          <w:color w:val="000000"/>
          <w:sz w:val="20"/>
          <w:szCs w:val="20"/>
        </w:rPr>
      </w:pPr>
      <w:bookmarkStart w:id="1" w:name="_brig0p6ks3jn" w:colFirst="0" w:colLast="0"/>
      <w:bookmarkEnd w:id="1"/>
      <w:proofErr w:type="spellStart"/>
      <w:r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>技术规格</w:t>
      </w:r>
      <w:proofErr w:type="spellEnd"/>
    </w:p>
    <w:p w14:paraId="0000000E" w14:textId="77777777" w:rsidR="009F05E9" w:rsidRDefault="00310CE4">
      <w:pPr>
        <w:spacing w:before="240" w:after="240"/>
        <w:rPr>
          <w:b/>
          <w:sz w:val="20"/>
          <w:szCs w:val="20"/>
        </w:rPr>
      </w:pPr>
      <w:proofErr w:type="spellStart"/>
      <w:r>
        <w:rPr>
          <w:rFonts w:ascii="Arial Unicode MS" w:eastAsia="Arial Unicode MS" w:hAnsi="Arial Unicode MS" w:cs="Arial Unicode MS"/>
          <w:b/>
          <w:sz w:val="20"/>
          <w:szCs w:val="20"/>
        </w:rPr>
        <w:t>功能</w:t>
      </w:r>
      <w:proofErr w:type="spellEnd"/>
    </w:p>
    <w:p w14:paraId="0000000F" w14:textId="77777777" w:rsidR="009F05E9" w:rsidRDefault="00310CE4">
      <w:pPr>
        <w:numPr>
          <w:ilvl w:val="0"/>
          <w:numId w:val="2"/>
        </w:numPr>
        <w:spacing w:before="240"/>
        <w:rPr>
          <w:sz w:val="20"/>
          <w:szCs w:val="20"/>
        </w:rPr>
      </w:pP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透明机械腕表展示盒</w:t>
      </w:r>
      <w:proofErr w:type="spellEnd"/>
    </w:p>
    <w:p w14:paraId="00000010" w14:textId="77777777" w:rsidR="009F05E9" w:rsidRDefault="00310CE4">
      <w:pPr>
        <w:numPr>
          <w:ilvl w:val="0"/>
          <w:numId w:val="2"/>
        </w:numPr>
        <w:rPr>
          <w:sz w:val="20"/>
          <w:szCs w:val="20"/>
        </w:rPr>
      </w:pP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按下按钮，机械系统将同步打开展示盒盖并升起腕表</w:t>
      </w:r>
      <w:proofErr w:type="spellEnd"/>
    </w:p>
    <w:p w14:paraId="00000011" w14:textId="77777777" w:rsidR="009F05E9" w:rsidRDefault="00310CE4">
      <w:pPr>
        <w:numPr>
          <w:ilvl w:val="0"/>
          <w:numId w:val="2"/>
        </w:numPr>
        <w:spacing w:after="240"/>
        <w:rPr>
          <w:sz w:val="20"/>
          <w:szCs w:val="20"/>
        </w:rPr>
      </w:pP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关闭盒盖时，系统自动完成上链，为下次使用做好准备</w:t>
      </w:r>
      <w:proofErr w:type="spellEnd"/>
    </w:p>
    <w:p w14:paraId="00000012" w14:textId="77777777" w:rsidR="009F05E9" w:rsidRDefault="00310CE4">
      <w:pPr>
        <w:spacing w:before="240" w:after="240"/>
        <w:rPr>
          <w:b/>
          <w:sz w:val="20"/>
          <w:szCs w:val="20"/>
        </w:rPr>
      </w:pPr>
      <w:proofErr w:type="spellStart"/>
      <w:r>
        <w:rPr>
          <w:rFonts w:ascii="Arial Unicode MS" w:eastAsia="Arial Unicode MS" w:hAnsi="Arial Unicode MS" w:cs="Arial Unicode MS"/>
          <w:b/>
          <w:sz w:val="20"/>
          <w:szCs w:val="20"/>
        </w:rPr>
        <w:t>材质与工艺</w:t>
      </w:r>
      <w:proofErr w:type="spellEnd"/>
    </w:p>
    <w:p w14:paraId="00000013" w14:textId="77777777" w:rsidR="009F05E9" w:rsidRDefault="00310CE4">
      <w:pPr>
        <w:numPr>
          <w:ilvl w:val="0"/>
          <w:numId w:val="1"/>
        </w:numPr>
        <w:spacing w:before="240"/>
        <w:rPr>
          <w:sz w:val="20"/>
          <w:szCs w:val="20"/>
        </w:rPr>
      </w:pPr>
      <w:proofErr w:type="spellStart"/>
      <w:r>
        <w:rPr>
          <w:rFonts w:ascii="Arial Unicode MS" w:eastAsia="Arial Unicode MS" w:hAnsi="Arial Unicode MS" w:cs="Arial Unicode MS"/>
          <w:b/>
          <w:sz w:val="20"/>
          <w:szCs w:val="20"/>
        </w:rPr>
        <w:t>材质</w:t>
      </w:r>
      <w:r>
        <w:rPr>
          <w:rFonts w:ascii="Arial Unicode MS" w:eastAsia="Arial Unicode MS" w:hAnsi="Arial Unicode MS" w:cs="Arial Unicode MS"/>
          <w:sz w:val="20"/>
          <w:szCs w:val="20"/>
        </w:rPr>
        <w:t>：不锈钢、亚克力玻璃</w:t>
      </w:r>
      <w:proofErr w:type="spellEnd"/>
    </w:p>
    <w:p w14:paraId="00000014" w14:textId="77777777" w:rsidR="009F05E9" w:rsidRDefault="00310CE4">
      <w:pPr>
        <w:numPr>
          <w:ilvl w:val="0"/>
          <w:numId w:val="1"/>
        </w:numPr>
        <w:spacing w:after="240"/>
        <w:rPr>
          <w:sz w:val="20"/>
          <w:szCs w:val="20"/>
        </w:rPr>
      </w:pPr>
      <w:proofErr w:type="spellStart"/>
      <w:r>
        <w:rPr>
          <w:rFonts w:ascii="Arial Unicode MS" w:eastAsia="Arial Unicode MS" w:hAnsi="Arial Unicode MS" w:cs="Arial Unicode MS"/>
          <w:b/>
          <w:sz w:val="20"/>
          <w:szCs w:val="20"/>
        </w:rPr>
        <w:t>表面处理</w:t>
      </w:r>
      <w:r>
        <w:rPr>
          <w:rFonts w:ascii="Arial Unicode MS" w:eastAsia="Arial Unicode MS" w:hAnsi="Arial Unicode MS" w:cs="Arial Unicode MS"/>
          <w:sz w:val="20"/>
          <w:szCs w:val="20"/>
        </w:rPr>
        <w:t>：抛光、喷砂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>/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缎面处理、漆面</w:t>
      </w:r>
      <w:proofErr w:type="spellEnd"/>
    </w:p>
    <w:p w14:paraId="00000015" w14:textId="77777777" w:rsidR="009F05E9" w:rsidRDefault="00310CE4">
      <w:pPr>
        <w:spacing w:before="240" w:after="240"/>
        <w:rPr>
          <w:b/>
          <w:sz w:val="20"/>
          <w:szCs w:val="20"/>
        </w:rPr>
      </w:pPr>
      <w:proofErr w:type="spellStart"/>
      <w:r>
        <w:rPr>
          <w:rFonts w:ascii="Arial Unicode MS" w:eastAsia="Arial Unicode MS" w:hAnsi="Arial Unicode MS" w:cs="Arial Unicode MS"/>
          <w:b/>
          <w:sz w:val="20"/>
          <w:szCs w:val="20"/>
        </w:rPr>
        <w:t>尺寸与重量</w:t>
      </w:r>
      <w:proofErr w:type="spellEnd"/>
    </w:p>
    <w:p w14:paraId="00000016" w14:textId="77777777" w:rsidR="009F05E9" w:rsidRDefault="00310CE4">
      <w:pPr>
        <w:numPr>
          <w:ilvl w:val="0"/>
          <w:numId w:val="3"/>
        </w:numPr>
        <w:spacing w:before="240"/>
        <w:rPr>
          <w:sz w:val="20"/>
          <w:szCs w:val="20"/>
        </w:rPr>
      </w:pPr>
      <w:proofErr w:type="spellStart"/>
      <w:r>
        <w:rPr>
          <w:rFonts w:ascii="Arial Unicode MS" w:eastAsia="Arial Unicode MS" w:hAnsi="Arial Unicode MS" w:cs="Arial Unicode MS"/>
          <w:b/>
          <w:sz w:val="20"/>
          <w:szCs w:val="20"/>
        </w:rPr>
        <w:t>尺寸</w:t>
      </w:r>
      <w:r>
        <w:rPr>
          <w:rFonts w:ascii="Arial Unicode MS" w:eastAsia="Arial Unicode MS" w:hAnsi="Arial Unicode MS" w:cs="Arial Unicode MS"/>
          <w:sz w:val="20"/>
          <w:szCs w:val="20"/>
        </w:rPr>
        <w:t>：长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215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毫米，宽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150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毫米，高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140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毫米</w:t>
      </w:r>
      <w:proofErr w:type="spellEnd"/>
    </w:p>
    <w:p w14:paraId="00000017" w14:textId="77777777" w:rsidR="009F05E9" w:rsidRDefault="00310CE4">
      <w:pPr>
        <w:numPr>
          <w:ilvl w:val="0"/>
          <w:numId w:val="3"/>
        </w:numPr>
        <w:spacing w:after="240"/>
        <w:rPr>
          <w:sz w:val="20"/>
          <w:szCs w:val="20"/>
        </w:rPr>
      </w:pPr>
      <w:proofErr w:type="spellStart"/>
      <w:r>
        <w:rPr>
          <w:rFonts w:ascii="Arial Unicode MS" w:eastAsia="Arial Unicode MS" w:hAnsi="Arial Unicode MS" w:cs="Arial Unicode MS"/>
          <w:b/>
          <w:sz w:val="20"/>
          <w:szCs w:val="20"/>
        </w:rPr>
        <w:t>重量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>：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3.4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千克</w:t>
      </w:r>
      <w:proofErr w:type="spellEnd"/>
    </w:p>
    <w:p w14:paraId="00000018" w14:textId="674C496E" w:rsidR="009F05E9" w:rsidRDefault="009F05E9"/>
    <w:p w14:paraId="74A9E729" w14:textId="351606CF" w:rsidR="00310CE4" w:rsidRDefault="00310CE4"/>
    <w:p w14:paraId="290FF0DE" w14:textId="63983AEE" w:rsidR="00310CE4" w:rsidRDefault="00310CE4"/>
    <w:p w14:paraId="6219A4D6" w14:textId="0CD5808F" w:rsidR="00310CE4" w:rsidRDefault="00310CE4"/>
    <w:p w14:paraId="75B1A71E" w14:textId="3B651A71" w:rsidR="00310CE4" w:rsidRDefault="00310CE4"/>
    <w:p w14:paraId="30B4344C" w14:textId="0C4719E2" w:rsidR="00310CE4" w:rsidRDefault="00310CE4"/>
    <w:p w14:paraId="1EB8B783" w14:textId="2F64F036" w:rsidR="00310CE4" w:rsidRDefault="00310CE4"/>
    <w:p w14:paraId="4E60165E" w14:textId="5746EA51" w:rsidR="00310CE4" w:rsidRDefault="00310CE4"/>
    <w:p w14:paraId="5697FAEB" w14:textId="1F81ECE1" w:rsidR="00310CE4" w:rsidRDefault="00310CE4"/>
    <w:p w14:paraId="56692F9B" w14:textId="1C542C2C" w:rsidR="00310CE4" w:rsidRDefault="00310CE4"/>
    <w:p w14:paraId="642F45CF" w14:textId="04960E63" w:rsidR="00310CE4" w:rsidRDefault="00310CE4"/>
    <w:p w14:paraId="0BB2ACEE" w14:textId="60A0EC71" w:rsidR="00310CE4" w:rsidRDefault="00310CE4"/>
    <w:p w14:paraId="189B9DEB" w14:textId="2506054F" w:rsidR="00310CE4" w:rsidRDefault="00310CE4"/>
    <w:p w14:paraId="73065F5E" w14:textId="568597C7" w:rsidR="00310CE4" w:rsidRDefault="00310CE4"/>
    <w:p w14:paraId="5E1C863B" w14:textId="07567694" w:rsidR="00310CE4" w:rsidRDefault="00310CE4"/>
    <w:p w14:paraId="1B0FC9E2" w14:textId="47C0ACD5" w:rsidR="00310CE4" w:rsidRDefault="00310CE4"/>
    <w:p w14:paraId="45B33707" w14:textId="0752E49C" w:rsidR="00310CE4" w:rsidRDefault="00310CE4"/>
    <w:p w14:paraId="1218D8B7" w14:textId="5E3EA61E" w:rsidR="00310CE4" w:rsidRDefault="00310CE4"/>
    <w:p w14:paraId="3BEDE390" w14:textId="77777777" w:rsidR="00310CE4" w:rsidRPr="00310CE4" w:rsidRDefault="00310CE4" w:rsidP="00310CE4">
      <w:pPr>
        <w:pStyle w:val="Sansinterligne"/>
        <w:rPr>
          <w:rFonts w:ascii="Arial" w:hAnsi="Arial" w:cs="Arial"/>
          <w:b/>
          <w:sz w:val="28"/>
          <w:szCs w:val="28"/>
          <w:lang w:val="en" w:eastAsia="zh-CN"/>
        </w:rPr>
      </w:pPr>
      <w:bookmarkStart w:id="2" w:name="_GoBack"/>
      <w:bookmarkEnd w:id="2"/>
      <w:r w:rsidRPr="00310CE4">
        <w:rPr>
          <w:rFonts w:ascii="Arial" w:hAnsi="Arial" w:cs="Arial"/>
          <w:b/>
          <w:bCs/>
          <w:sz w:val="28"/>
          <w:szCs w:val="28"/>
          <w:lang w:val="en" w:eastAsia="zh-CN"/>
        </w:rPr>
        <w:lastRenderedPageBreak/>
        <w:t>L</w:t>
      </w:r>
      <w:r>
        <w:rPr>
          <w:rFonts w:ascii="Arial" w:hAnsi="Arial" w:cs="Arial"/>
          <w:b/>
          <w:bCs/>
          <w:sz w:val="28"/>
          <w:szCs w:val="28"/>
          <w:lang w:val="zh-CN" w:eastAsia="zh-CN"/>
        </w:rPr>
        <w:t xml:space="preserve">'EPEE 1839 </w:t>
      </w:r>
      <w:r>
        <w:rPr>
          <w:rFonts w:ascii="SimSun" w:hAnsi="SimSun" w:cs="Arial" w:hint="eastAsia"/>
          <w:b/>
          <w:bCs/>
          <w:sz w:val="28"/>
          <w:szCs w:val="28"/>
          <w:lang w:val="zh-CN" w:eastAsia="zh-CN"/>
        </w:rPr>
        <w:t>–</w:t>
      </w:r>
      <w:r>
        <w:rPr>
          <w:rFonts w:ascii="SimSun" w:hAnsi="SimSun" w:cs="Arial" w:hint="eastAsia"/>
          <w:b/>
          <w:bCs/>
          <w:sz w:val="28"/>
          <w:szCs w:val="28"/>
          <w:lang w:val="zh-CN" w:eastAsia="zh-CN"/>
        </w:rPr>
        <w:t xml:space="preserve"> </w:t>
      </w:r>
      <w:r>
        <w:rPr>
          <w:rFonts w:ascii="MS Gothic" w:eastAsia="MS Gothic" w:hAnsi="MS Gothic" w:cs="MS Gothic" w:hint="eastAsia"/>
          <w:b/>
          <w:bCs/>
          <w:sz w:val="28"/>
          <w:szCs w:val="28"/>
          <w:lang w:val="zh-CN" w:eastAsia="zh-CN"/>
        </w:rPr>
        <w:t>瑞士首屈一指的</w:t>
      </w:r>
      <w:r>
        <w:rPr>
          <w:rFonts w:ascii="Microsoft JhengHei" w:eastAsia="Microsoft JhengHei" w:hAnsi="Microsoft JhengHei" w:cs="Microsoft JhengHei" w:hint="eastAsia"/>
          <w:b/>
          <w:bCs/>
          <w:sz w:val="28"/>
          <w:szCs w:val="28"/>
          <w:lang w:val="zh-CN" w:eastAsia="zh-CN"/>
        </w:rPr>
        <w:t>时钟制造商</w:t>
      </w:r>
    </w:p>
    <w:p w14:paraId="303FD199" w14:textId="77777777" w:rsidR="00310CE4" w:rsidRPr="00310CE4" w:rsidRDefault="00310CE4" w:rsidP="00310CE4">
      <w:pPr>
        <w:pStyle w:val="Sansinterligne"/>
        <w:rPr>
          <w:rFonts w:ascii="Arial" w:hAnsi="Arial" w:cs="Arial"/>
          <w:lang w:val="en" w:eastAsia="zh-CN"/>
        </w:rPr>
      </w:pPr>
    </w:p>
    <w:p w14:paraId="1B589C99" w14:textId="77777777" w:rsidR="00310CE4" w:rsidRDefault="00310CE4" w:rsidP="00310CE4">
      <w:pPr>
        <w:pStyle w:val="Sansinterligne"/>
        <w:jc w:val="both"/>
        <w:rPr>
          <w:rFonts w:cstheme="minorHAnsi"/>
          <w:lang w:eastAsia="zh-CN"/>
        </w:rPr>
      </w:pPr>
      <w:r>
        <w:rPr>
          <w:rFonts w:cstheme="minorHAnsi" w:hint="eastAsia"/>
          <w:lang w:val="zh-CN" w:eastAsia="zh-CN"/>
        </w:rPr>
        <w:t>L'Epée</w:t>
      </w:r>
      <w:r>
        <w:rPr>
          <w:rFonts w:eastAsia="MS Gothic" w:cstheme="minorHAnsi" w:hint="eastAsia"/>
          <w:lang w:val="zh-CN" w:eastAsia="zh-CN"/>
        </w:rPr>
        <w:t>致力于制造高端</w:t>
      </w:r>
      <w:r>
        <w:rPr>
          <w:rFonts w:eastAsia="Microsoft JhengHei" w:cstheme="minorHAnsi" w:hint="eastAsia"/>
          <w:lang w:val="zh-CN" w:eastAsia="zh-CN"/>
        </w:rPr>
        <w:t>时钟，近</w:t>
      </w:r>
      <w:r>
        <w:rPr>
          <w:rFonts w:cstheme="minorHAnsi" w:hint="eastAsia"/>
          <w:lang w:val="zh-CN" w:eastAsia="zh-CN"/>
        </w:rPr>
        <w:t>180</w:t>
      </w:r>
      <w:r>
        <w:rPr>
          <w:rFonts w:eastAsia="MS Gothic" w:cstheme="minorHAnsi" w:hint="eastAsia"/>
          <w:lang w:val="zh-CN" w:eastAsia="zh-CN"/>
        </w:rPr>
        <w:t>年以来一直是瑞士享</w:t>
      </w:r>
      <w:r>
        <w:rPr>
          <w:rFonts w:eastAsia="Microsoft JhengHei" w:cstheme="minorHAnsi" w:hint="eastAsia"/>
          <w:lang w:val="zh-CN" w:eastAsia="zh-CN"/>
        </w:rPr>
        <w:t>负盛名的制造商。</w:t>
      </w:r>
      <w:r>
        <w:rPr>
          <w:rFonts w:cstheme="minorHAnsi" w:hint="eastAsia"/>
          <w:lang w:val="zh-CN" w:eastAsia="zh-CN"/>
        </w:rPr>
        <w:t>L'Epée</w:t>
      </w:r>
      <w:r>
        <w:rPr>
          <w:rFonts w:eastAsia="MS Gothic" w:cstheme="minorHAnsi" w:hint="eastAsia"/>
          <w:lang w:val="zh-CN" w:eastAsia="zh-CN"/>
        </w:rPr>
        <w:t>由</w:t>
      </w:r>
      <w:r>
        <w:rPr>
          <w:rFonts w:cstheme="minorHAnsi" w:hint="eastAsia"/>
          <w:lang w:val="zh-CN" w:eastAsia="zh-CN"/>
        </w:rPr>
        <w:t>Auguste L’Epée</w:t>
      </w:r>
      <w:r>
        <w:rPr>
          <w:rFonts w:eastAsia="MS Gothic" w:cstheme="minorHAnsi" w:hint="eastAsia"/>
          <w:lang w:val="zh-CN" w:eastAsia="zh-CN"/>
        </w:rPr>
        <w:t>于</w:t>
      </w:r>
      <w:r>
        <w:rPr>
          <w:rFonts w:cstheme="minorHAnsi" w:hint="eastAsia"/>
          <w:lang w:val="zh-CN" w:eastAsia="zh-CN"/>
        </w:rPr>
        <w:t>1839</w:t>
      </w:r>
      <w:r>
        <w:rPr>
          <w:rFonts w:eastAsia="MS Gothic" w:cstheme="minorHAnsi" w:hint="eastAsia"/>
          <w:lang w:val="zh-CN" w:eastAsia="zh-CN"/>
        </w:rPr>
        <w:t>年在法国</w:t>
      </w:r>
      <w:r>
        <w:rPr>
          <w:rFonts w:eastAsia="Microsoft JhengHei" w:cstheme="minorHAnsi" w:hint="eastAsia"/>
          <w:lang w:val="zh-CN" w:eastAsia="zh-CN"/>
        </w:rPr>
        <w:t>贝桑松（</w:t>
      </w:r>
      <w:r>
        <w:rPr>
          <w:rFonts w:cstheme="minorHAnsi" w:hint="eastAsia"/>
          <w:lang w:val="zh-CN" w:eastAsia="zh-CN"/>
        </w:rPr>
        <w:t>Besançon</w:t>
      </w:r>
      <w:r>
        <w:rPr>
          <w:rFonts w:eastAsia="MS Gothic" w:cstheme="minorHAnsi" w:hint="eastAsia"/>
          <w:lang w:val="zh-CN" w:eastAsia="zh-CN"/>
        </w:rPr>
        <w:t>）</w:t>
      </w:r>
      <w:r>
        <w:rPr>
          <w:rFonts w:eastAsia="Microsoft JhengHei" w:cstheme="minorHAnsi" w:hint="eastAsia"/>
          <w:lang w:val="zh-CN" w:eastAsia="zh-CN"/>
        </w:rPr>
        <w:t>创立，最初专门制造音乐盒和时计零件，当时就已经是全手工制作零件的代名词。</w:t>
      </w:r>
    </w:p>
    <w:p w14:paraId="317C4E08" w14:textId="77777777" w:rsidR="00310CE4" w:rsidRDefault="00310CE4" w:rsidP="00310CE4">
      <w:pPr>
        <w:pStyle w:val="Sansinterligne"/>
        <w:jc w:val="both"/>
        <w:rPr>
          <w:rFonts w:cstheme="minorHAnsi"/>
          <w:lang w:eastAsia="zh-CN"/>
        </w:rPr>
      </w:pPr>
    </w:p>
    <w:p w14:paraId="08CA6872" w14:textId="77777777" w:rsidR="00310CE4" w:rsidRDefault="00310CE4" w:rsidP="00310CE4">
      <w:pPr>
        <w:pStyle w:val="Sansinterligne"/>
        <w:jc w:val="both"/>
        <w:rPr>
          <w:rFonts w:cstheme="minorHAnsi"/>
          <w:lang w:eastAsia="zh-CN"/>
        </w:rPr>
      </w:pPr>
      <w:r>
        <w:rPr>
          <w:rFonts w:eastAsia="MS Gothic" w:cstheme="minorHAnsi" w:hint="eastAsia"/>
          <w:lang w:val="zh-CN" w:eastAsia="zh-CN"/>
        </w:rPr>
        <w:t>自</w:t>
      </w:r>
      <w:r>
        <w:rPr>
          <w:rFonts w:cstheme="minorHAnsi" w:hint="eastAsia"/>
          <w:lang w:val="zh-CN" w:eastAsia="zh-CN"/>
        </w:rPr>
        <w:t>1850</w:t>
      </w:r>
      <w:r>
        <w:rPr>
          <w:rFonts w:eastAsia="MS Gothic" w:cstheme="minorHAnsi" w:hint="eastAsia"/>
          <w:lang w:val="zh-CN" w:eastAsia="zh-CN"/>
        </w:rPr>
        <w:t>年起，</w:t>
      </w:r>
      <w:r>
        <w:rPr>
          <w:rFonts w:cstheme="minorHAnsi" w:hint="eastAsia"/>
          <w:lang w:val="zh-CN" w:eastAsia="zh-CN"/>
        </w:rPr>
        <w:t>L'Epée</w:t>
      </w:r>
      <w:r>
        <w:rPr>
          <w:rFonts w:eastAsia="MS Gothic" w:cstheme="minorHAnsi" w:hint="eastAsia"/>
          <w:lang w:val="zh-CN" w:eastAsia="zh-CN"/>
        </w:rPr>
        <w:t>成</w:t>
      </w:r>
      <w:r>
        <w:rPr>
          <w:rFonts w:eastAsia="Microsoft JhengHei" w:cstheme="minorHAnsi" w:hint="eastAsia"/>
          <w:lang w:val="zh-CN" w:eastAsia="zh-CN"/>
        </w:rPr>
        <w:t>为</w:t>
      </w:r>
      <w:r>
        <w:rPr>
          <w:rFonts w:cstheme="minorHAnsi" w:hint="eastAsia"/>
          <w:lang w:val="zh-CN" w:eastAsia="zh-CN"/>
        </w:rPr>
        <w:t>“</w:t>
      </w:r>
      <w:r>
        <w:rPr>
          <w:rFonts w:eastAsia="MS Gothic" w:cstheme="minorHAnsi" w:hint="eastAsia"/>
          <w:lang w:val="zh-CN" w:eastAsia="zh-CN"/>
        </w:rPr>
        <w:t>平台</w:t>
      </w:r>
      <w:r>
        <w:rPr>
          <w:rFonts w:cstheme="minorHAnsi" w:hint="eastAsia"/>
          <w:lang w:val="zh-CN" w:eastAsia="zh-CN"/>
        </w:rPr>
        <w:t>”</w:t>
      </w:r>
      <w:r>
        <w:rPr>
          <w:rFonts w:eastAsia="MS Gothic" w:cstheme="minorHAnsi" w:hint="eastAsia"/>
          <w:lang w:val="zh-CN" w:eastAsia="zh-CN"/>
        </w:rPr>
        <w:t>擒</w:t>
      </w:r>
      <w:r>
        <w:rPr>
          <w:rFonts w:eastAsia="Microsoft JhengHei" w:cstheme="minorHAnsi" w:hint="eastAsia"/>
          <w:lang w:val="zh-CN" w:eastAsia="zh-CN"/>
        </w:rPr>
        <w:t>纵机构（</w:t>
      </w:r>
      <w:r>
        <w:rPr>
          <w:rFonts w:cstheme="minorHAnsi" w:hint="eastAsia"/>
          <w:lang w:val="zh-CN" w:eastAsia="zh-CN"/>
        </w:rPr>
        <w:t>platform escapement</w:t>
      </w:r>
      <w:r>
        <w:rPr>
          <w:rFonts w:eastAsia="MS Gothic" w:cstheme="minorHAnsi" w:hint="eastAsia"/>
          <w:lang w:val="zh-CN" w:eastAsia="zh-CN"/>
        </w:rPr>
        <w:t>）的</w:t>
      </w:r>
      <w:r>
        <w:rPr>
          <w:rFonts w:eastAsia="Microsoft JhengHei" w:cstheme="minorHAnsi" w:hint="eastAsia"/>
          <w:lang w:val="zh-CN" w:eastAsia="zh-CN"/>
        </w:rPr>
        <w:t>领导制造商，专门为闹钟、座钟和音乐表制作调节装置。品牌名声鹊起，拥有众多特殊擒纵机构的专利，并成为当时多家知名制表商的主要供应商，并在国际会展上荣获多项金奖肯定。</w:t>
      </w:r>
    </w:p>
    <w:p w14:paraId="5815813B" w14:textId="77777777" w:rsidR="00310CE4" w:rsidRDefault="00310CE4" w:rsidP="00310CE4">
      <w:pPr>
        <w:pStyle w:val="Sansinterligne"/>
        <w:jc w:val="both"/>
        <w:rPr>
          <w:rFonts w:cstheme="minorHAnsi"/>
          <w:lang w:eastAsia="zh-CN"/>
        </w:rPr>
      </w:pPr>
    </w:p>
    <w:p w14:paraId="4C0B8787" w14:textId="77777777" w:rsidR="00310CE4" w:rsidRDefault="00310CE4" w:rsidP="00310CE4">
      <w:pPr>
        <w:pStyle w:val="Sansinterligne"/>
        <w:jc w:val="both"/>
        <w:rPr>
          <w:rFonts w:cstheme="minorHAnsi"/>
          <w:lang w:eastAsia="zh-CN"/>
        </w:rPr>
      </w:pPr>
      <w:r>
        <w:rPr>
          <w:rFonts w:eastAsia="MS Gothic" w:cstheme="minorHAnsi" w:hint="eastAsia"/>
          <w:lang w:val="zh-CN" w:eastAsia="zh-CN"/>
        </w:rPr>
        <w:t>在上个世</w:t>
      </w:r>
      <w:r>
        <w:rPr>
          <w:rFonts w:eastAsia="Microsoft JhengHei" w:cstheme="minorHAnsi" w:hint="eastAsia"/>
          <w:lang w:val="zh-CN" w:eastAsia="zh-CN"/>
        </w:rPr>
        <w:t>纪，</w:t>
      </w:r>
      <w:r>
        <w:rPr>
          <w:rFonts w:cstheme="minorHAnsi" w:hint="eastAsia"/>
          <w:lang w:val="zh-CN" w:eastAsia="zh-CN"/>
        </w:rPr>
        <w:t>L'Epée</w:t>
      </w:r>
      <w:r>
        <w:rPr>
          <w:rFonts w:eastAsia="MS Gothic" w:cstheme="minorHAnsi" w:hint="eastAsia"/>
          <w:lang w:val="zh-CN" w:eastAsia="zh-CN"/>
        </w:rPr>
        <w:t>因其出众的携</w:t>
      </w:r>
      <w:r>
        <w:rPr>
          <w:rFonts w:eastAsia="Microsoft JhengHei" w:cstheme="minorHAnsi" w:hint="eastAsia"/>
          <w:lang w:val="zh-CN" w:eastAsia="zh-CN"/>
        </w:rPr>
        <w:t>带式座钟而蜚声国际。对许多人而言，</w:t>
      </w:r>
      <w:r>
        <w:rPr>
          <w:rFonts w:cstheme="minorHAnsi" w:hint="eastAsia"/>
          <w:lang w:val="zh-CN" w:eastAsia="zh-CN"/>
        </w:rPr>
        <w:t>L'Epée</w:t>
      </w:r>
      <w:r>
        <w:rPr>
          <w:rFonts w:eastAsia="Microsoft JhengHei" w:cstheme="minorHAnsi" w:hint="eastAsia"/>
          <w:lang w:val="zh-CN" w:eastAsia="zh-CN"/>
        </w:rPr>
        <w:t>时钟代表地位和影响力，而且法国政府要员也选择它作为馈赠贵宾的礼品。</w:t>
      </w:r>
      <w:r>
        <w:rPr>
          <w:rFonts w:cstheme="minorHAnsi" w:hint="eastAsia"/>
          <w:lang w:val="zh-CN" w:eastAsia="zh-CN"/>
        </w:rPr>
        <w:t>1976</w:t>
      </w:r>
      <w:r>
        <w:rPr>
          <w:rFonts w:eastAsia="MS Gothic" w:cstheme="minorHAnsi" w:hint="eastAsia"/>
          <w:lang w:val="zh-CN" w:eastAsia="zh-CN"/>
        </w:rPr>
        <w:t>年，</w:t>
      </w:r>
      <w:r>
        <w:rPr>
          <w:rFonts w:eastAsia="Microsoft JhengHei" w:cstheme="minorHAnsi" w:hint="eastAsia"/>
          <w:lang w:val="zh-CN" w:eastAsia="zh-CN"/>
        </w:rPr>
        <w:t>协和超音速客机开始投入商业运营，并选用</w:t>
      </w:r>
      <w:r>
        <w:rPr>
          <w:rFonts w:cstheme="minorHAnsi" w:hint="eastAsia"/>
          <w:lang w:val="zh-CN" w:eastAsia="zh-CN"/>
        </w:rPr>
        <w:t>L'Epée</w:t>
      </w:r>
      <w:r>
        <w:rPr>
          <w:rFonts w:eastAsia="MS Gothic" w:cstheme="minorHAnsi" w:hint="eastAsia"/>
          <w:lang w:val="zh-CN" w:eastAsia="zh-CN"/>
        </w:rPr>
        <w:t>壁</w:t>
      </w:r>
      <w:r>
        <w:rPr>
          <w:rFonts w:eastAsia="Microsoft JhengHei" w:cstheme="minorHAnsi" w:hint="eastAsia"/>
          <w:lang w:val="zh-CN" w:eastAsia="zh-CN"/>
        </w:rPr>
        <w:t>钟供机舱内的乘客读取时间。</w:t>
      </w:r>
      <w:r>
        <w:rPr>
          <w:rFonts w:cstheme="minorHAnsi" w:hint="eastAsia"/>
          <w:lang w:val="zh-CN" w:eastAsia="zh-CN"/>
        </w:rPr>
        <w:t>1994</w:t>
      </w:r>
      <w:r>
        <w:rPr>
          <w:rFonts w:eastAsia="MS Gothic" w:cstheme="minorHAnsi" w:hint="eastAsia"/>
          <w:lang w:val="zh-CN" w:eastAsia="zh-CN"/>
        </w:rPr>
        <w:t>年，</w:t>
      </w:r>
      <w:r>
        <w:rPr>
          <w:rFonts w:cstheme="minorHAnsi" w:hint="eastAsia"/>
          <w:lang w:val="zh-CN" w:eastAsia="zh-CN"/>
        </w:rPr>
        <w:t>L'Epée</w:t>
      </w:r>
      <w:r>
        <w:rPr>
          <w:rFonts w:eastAsia="MS Gothic" w:cstheme="minorHAnsi" w:hint="eastAsia"/>
          <w:lang w:val="zh-CN" w:eastAsia="zh-CN"/>
        </w:rPr>
        <w:t>打造全球最大的</w:t>
      </w:r>
      <w:r>
        <w:rPr>
          <w:rFonts w:eastAsia="Microsoft JhengHei" w:cstheme="minorHAnsi" w:hint="eastAsia"/>
          <w:lang w:val="zh-CN" w:eastAsia="zh-CN"/>
        </w:rPr>
        <w:t>摆锤时钟</w:t>
      </w:r>
      <w:r>
        <w:rPr>
          <w:rFonts w:cstheme="minorHAnsi" w:hint="eastAsia"/>
          <w:lang w:val="zh-CN" w:eastAsia="zh-CN"/>
        </w:rPr>
        <w:t>“Giant Regulator”</w:t>
      </w:r>
      <w:r>
        <w:rPr>
          <w:rFonts w:eastAsia="MS Gothic" w:cstheme="minorHAnsi" w:hint="eastAsia"/>
          <w:lang w:val="zh-CN" w:eastAsia="zh-CN"/>
        </w:rPr>
        <w:t>（巨型</w:t>
      </w:r>
      <w:r>
        <w:rPr>
          <w:rFonts w:eastAsia="Microsoft JhengHei" w:cstheme="minorHAnsi" w:hint="eastAsia"/>
          <w:lang w:val="zh-CN" w:eastAsia="zh-CN"/>
        </w:rPr>
        <w:t>标准钟），展现品牌勇于挑战自我的决心，吉尼斯世界纪录大全也记载了这项成就。</w:t>
      </w:r>
    </w:p>
    <w:p w14:paraId="715B30BD" w14:textId="77777777" w:rsidR="00310CE4" w:rsidRDefault="00310CE4" w:rsidP="00310CE4">
      <w:pPr>
        <w:pStyle w:val="Sansinterligne"/>
        <w:jc w:val="both"/>
        <w:rPr>
          <w:rFonts w:cstheme="minorHAnsi"/>
          <w:lang w:eastAsia="zh-CN"/>
        </w:rPr>
      </w:pPr>
    </w:p>
    <w:p w14:paraId="5269B5AD" w14:textId="77777777" w:rsidR="00310CE4" w:rsidRDefault="00310CE4" w:rsidP="00310CE4">
      <w:pPr>
        <w:pStyle w:val="Sansinterligne"/>
        <w:jc w:val="both"/>
        <w:rPr>
          <w:rFonts w:eastAsia="MS Gothic" w:cstheme="minorHAnsi"/>
          <w:lang w:val="zh-CN" w:eastAsia="zh-CN"/>
        </w:rPr>
      </w:pPr>
      <w:r>
        <w:rPr>
          <w:rFonts w:cstheme="minorHAnsi" w:hint="eastAsia"/>
          <w:lang w:val="zh-CN" w:eastAsia="zh-CN"/>
        </w:rPr>
        <w:t>L'Epée 1839</w:t>
      </w:r>
      <w:r>
        <w:rPr>
          <w:rFonts w:eastAsia="MS Gothic" w:cstheme="minorHAnsi" w:hint="eastAsia"/>
          <w:lang w:val="zh-CN" w:eastAsia="zh-CN"/>
        </w:rPr>
        <w:t>目前</w:t>
      </w:r>
      <w:r>
        <w:rPr>
          <w:rFonts w:eastAsia="Microsoft JhengHei" w:cstheme="minorHAnsi" w:hint="eastAsia"/>
          <w:lang w:val="zh-CN" w:eastAsia="zh-CN"/>
        </w:rPr>
        <w:t>总部位于瑞士汝拉山区的德莱蒙（</w:t>
      </w:r>
      <w:r>
        <w:rPr>
          <w:rFonts w:cstheme="minorHAnsi" w:hint="eastAsia"/>
          <w:lang w:val="zh-CN" w:eastAsia="zh-CN"/>
        </w:rPr>
        <w:t>Delémont</w:t>
      </w:r>
      <w:r>
        <w:rPr>
          <w:rFonts w:eastAsia="MS Gothic" w:cstheme="minorHAnsi" w:hint="eastAsia"/>
          <w:lang w:val="zh-CN" w:eastAsia="zh-CN"/>
        </w:rPr>
        <w:t>）。在公司首席</w:t>
      </w:r>
      <w:r>
        <w:rPr>
          <w:rFonts w:eastAsia="Microsoft JhengHei" w:cstheme="minorHAnsi" w:hint="eastAsia"/>
          <w:lang w:val="zh-CN" w:eastAsia="zh-CN"/>
        </w:rPr>
        <w:t>执行官阿诺</w:t>
      </w:r>
      <w:r>
        <w:rPr>
          <w:rFonts w:cstheme="minorHAnsi" w:hint="eastAsia"/>
          <w:lang w:val="zh-CN" w:eastAsia="zh-CN"/>
        </w:rPr>
        <w:t>·</w:t>
      </w:r>
      <w:r>
        <w:rPr>
          <w:rFonts w:eastAsia="MS Gothic" w:cstheme="minorHAnsi" w:hint="eastAsia"/>
          <w:lang w:val="zh-CN" w:eastAsia="zh-CN"/>
        </w:rPr>
        <w:t>尼古拉</w:t>
      </w:r>
    </w:p>
    <w:p w14:paraId="3C6B80CB" w14:textId="77777777" w:rsidR="00310CE4" w:rsidRDefault="00310CE4" w:rsidP="00310CE4">
      <w:pPr>
        <w:pStyle w:val="Sansinterligne"/>
        <w:jc w:val="both"/>
        <w:rPr>
          <w:rFonts w:cstheme="minorHAnsi"/>
          <w:lang w:val="fr-FR" w:eastAsia="zh-CN"/>
        </w:rPr>
      </w:pPr>
      <w:r>
        <w:rPr>
          <w:rFonts w:cstheme="minorHAnsi"/>
          <w:lang w:val="fr-FR" w:eastAsia="zh-CN"/>
        </w:rPr>
        <w:t>(</w:t>
      </w:r>
    </w:p>
    <w:p w14:paraId="0338C883" w14:textId="77777777" w:rsidR="00310CE4" w:rsidRDefault="00310CE4" w:rsidP="00310CE4">
      <w:pPr>
        <w:pStyle w:val="Sansinterligne"/>
        <w:jc w:val="both"/>
        <w:rPr>
          <w:rFonts w:cstheme="minorHAnsi"/>
          <w:lang w:eastAsia="zh-CN"/>
        </w:rPr>
      </w:pPr>
      <w:r>
        <w:rPr>
          <w:rFonts w:cstheme="minorHAnsi" w:hint="eastAsia"/>
          <w:lang w:val="zh-CN" w:eastAsia="zh-CN"/>
        </w:rPr>
        <w:t>Arnaud Nicolas</w:t>
      </w:r>
      <w:r>
        <w:rPr>
          <w:rFonts w:eastAsia="MS Gothic" w:cstheme="minorHAnsi" w:hint="eastAsia"/>
          <w:lang w:val="zh-CN" w:eastAsia="zh-CN"/>
        </w:rPr>
        <w:t>）的</w:t>
      </w:r>
      <w:r>
        <w:rPr>
          <w:rFonts w:eastAsia="Microsoft JhengHei" w:cstheme="minorHAnsi" w:hint="eastAsia"/>
          <w:lang w:val="zh-CN" w:eastAsia="zh-CN"/>
        </w:rPr>
        <w:t>带领下，品牌开发出许多出类拔萃的座钟产品，包括一系列精密考究的各款时钟。</w:t>
      </w:r>
    </w:p>
    <w:p w14:paraId="3470F81F" w14:textId="77777777" w:rsidR="00310CE4" w:rsidRDefault="00310CE4" w:rsidP="00310CE4">
      <w:pPr>
        <w:pStyle w:val="Sansinterligne"/>
        <w:jc w:val="both"/>
        <w:rPr>
          <w:rFonts w:cstheme="minorHAnsi"/>
          <w:lang w:eastAsia="zh-CN"/>
        </w:rPr>
      </w:pPr>
    </w:p>
    <w:p w14:paraId="6CEB8F62" w14:textId="77777777" w:rsidR="00310CE4" w:rsidRDefault="00310CE4" w:rsidP="00310CE4">
      <w:pPr>
        <w:pStyle w:val="Sansinterligne"/>
        <w:jc w:val="both"/>
        <w:rPr>
          <w:rFonts w:cstheme="minorHAnsi"/>
          <w:lang w:eastAsia="zh-CN"/>
        </w:rPr>
      </w:pPr>
      <w:r>
        <w:rPr>
          <w:rFonts w:eastAsia="Microsoft JhengHei" w:cstheme="minorHAnsi" w:hint="eastAsia"/>
          <w:lang w:val="zh-CN" w:eastAsia="zh-CN"/>
        </w:rPr>
        <w:t>该系列产品可区分为三大主题：</w:t>
      </w:r>
    </w:p>
    <w:p w14:paraId="23E89671" w14:textId="77777777" w:rsidR="00310CE4" w:rsidRDefault="00310CE4" w:rsidP="00310CE4">
      <w:pPr>
        <w:pStyle w:val="Sansinterligne"/>
        <w:jc w:val="both"/>
        <w:rPr>
          <w:rFonts w:cstheme="minorHAnsi"/>
          <w:lang w:eastAsia="zh-CN"/>
        </w:rPr>
      </w:pPr>
    </w:p>
    <w:p w14:paraId="2CE03FFF" w14:textId="77777777" w:rsidR="00310CE4" w:rsidRDefault="00310CE4" w:rsidP="00310CE4">
      <w:pPr>
        <w:pStyle w:val="Sansinterligne"/>
        <w:jc w:val="both"/>
        <w:rPr>
          <w:rFonts w:cstheme="minorHAnsi"/>
          <w:lang w:eastAsia="zh-CN"/>
        </w:rPr>
      </w:pPr>
      <w:r>
        <w:rPr>
          <w:rFonts w:eastAsia="Microsoft JhengHei" w:cstheme="minorHAnsi" w:hint="eastAsia"/>
          <w:lang w:val="zh-CN" w:eastAsia="zh-CN"/>
        </w:rPr>
        <w:t>创意艺术（</w:t>
      </w:r>
      <w:r>
        <w:rPr>
          <w:rFonts w:cstheme="minorHAnsi" w:hint="eastAsia"/>
          <w:lang w:val="zh-CN" w:eastAsia="zh-CN"/>
        </w:rPr>
        <w:t>Creative Art</w:t>
      </w:r>
      <w:r>
        <w:rPr>
          <w:rFonts w:eastAsia="MS Gothic" w:cstheme="minorHAnsi" w:hint="eastAsia"/>
          <w:lang w:val="zh-CN" w:eastAsia="zh-CN"/>
        </w:rPr>
        <w:t>）</w:t>
      </w:r>
      <w:r>
        <w:rPr>
          <w:rFonts w:cstheme="minorHAnsi" w:hint="eastAsia"/>
          <w:lang w:val="zh-CN" w:eastAsia="zh-CN"/>
        </w:rPr>
        <w:t xml:space="preserve"> - </w:t>
      </w:r>
      <w:r>
        <w:rPr>
          <w:rFonts w:eastAsia="MS Gothic" w:cstheme="minorHAnsi" w:hint="eastAsia"/>
          <w:lang w:val="zh-CN" w:eastAsia="zh-CN"/>
        </w:rPr>
        <w:t>主要</w:t>
      </w:r>
      <w:r>
        <w:rPr>
          <w:rFonts w:eastAsia="Microsoft JhengHei" w:cstheme="minorHAnsi" w:hint="eastAsia"/>
          <w:lang w:val="zh-CN" w:eastAsia="zh-CN"/>
        </w:rPr>
        <w:t>诉求为艺术精品，通常是与第三方艺术家合作进行联名创作。这些时钟会令最资深的收藏家都感到惊喜、感动，甚至是讶异，因为本系列锁定的对象，就是在有意无意间追求独特卓越精品的人士。</w:t>
      </w:r>
    </w:p>
    <w:p w14:paraId="3203F666" w14:textId="77777777" w:rsidR="00310CE4" w:rsidRDefault="00310CE4" w:rsidP="00310CE4">
      <w:pPr>
        <w:pStyle w:val="Sansinterligne"/>
        <w:jc w:val="both"/>
        <w:rPr>
          <w:rFonts w:cstheme="minorHAnsi"/>
          <w:lang w:eastAsia="zh-CN"/>
        </w:rPr>
      </w:pPr>
    </w:p>
    <w:p w14:paraId="5D107BF2" w14:textId="77777777" w:rsidR="00310CE4" w:rsidRDefault="00310CE4" w:rsidP="00310CE4">
      <w:pPr>
        <w:pStyle w:val="Sansinterligne"/>
        <w:jc w:val="both"/>
        <w:rPr>
          <w:rFonts w:cstheme="minorHAnsi"/>
          <w:lang w:eastAsia="fr-CH"/>
        </w:rPr>
      </w:pPr>
      <w:proofErr w:type="spellStart"/>
      <w:proofErr w:type="gramStart"/>
      <w:r>
        <w:rPr>
          <w:rFonts w:eastAsia="MS Gothic" w:cstheme="minorHAnsi" w:hint="eastAsia"/>
          <w:lang w:val="zh-CN" w:eastAsia="fr-CH"/>
        </w:rPr>
        <w:t>当代</w:t>
      </w:r>
      <w:r>
        <w:rPr>
          <w:rFonts w:eastAsia="Microsoft JhengHei" w:cstheme="minorHAnsi" w:hint="eastAsia"/>
          <w:lang w:val="zh-CN" w:eastAsia="fr-CH"/>
        </w:rPr>
        <w:t>时计</w:t>
      </w:r>
      <w:proofErr w:type="gramEnd"/>
      <w:r>
        <w:rPr>
          <w:rFonts w:eastAsia="Microsoft JhengHei" w:cstheme="minorHAnsi" w:hint="eastAsia"/>
          <w:lang w:eastAsia="fr-CH"/>
        </w:rPr>
        <w:t>（</w:t>
      </w:r>
      <w:r>
        <w:rPr>
          <w:rFonts w:cstheme="minorHAnsi"/>
          <w:lang w:eastAsia="fr-CH"/>
        </w:rPr>
        <w:t>Contemporary</w:t>
      </w:r>
      <w:proofErr w:type="spellEnd"/>
      <w:r>
        <w:rPr>
          <w:rFonts w:cstheme="minorHAnsi"/>
          <w:lang w:eastAsia="fr-CH"/>
        </w:rPr>
        <w:t xml:space="preserve"> </w:t>
      </w:r>
      <w:proofErr w:type="spellStart"/>
      <w:r>
        <w:rPr>
          <w:rFonts w:cstheme="minorHAnsi"/>
          <w:lang w:eastAsia="fr-CH"/>
        </w:rPr>
        <w:t>Timepieces</w:t>
      </w:r>
      <w:proofErr w:type="spellEnd"/>
      <w:r>
        <w:rPr>
          <w:rFonts w:eastAsia="MS Gothic" w:cstheme="minorHAnsi" w:hint="eastAsia"/>
          <w:lang w:eastAsia="fr-CH"/>
        </w:rPr>
        <w:t>）</w:t>
      </w:r>
      <w:r>
        <w:rPr>
          <w:rFonts w:cstheme="minorHAnsi"/>
          <w:lang w:eastAsia="zh-CN"/>
        </w:rPr>
        <w:t xml:space="preserve">- </w:t>
      </w:r>
      <w:proofErr w:type="spellStart"/>
      <w:r>
        <w:rPr>
          <w:rFonts w:eastAsia="MS Gothic" w:cstheme="minorHAnsi" w:hint="eastAsia"/>
          <w:lang w:val="zh-CN" w:eastAsia="fr-CH"/>
        </w:rPr>
        <w:t>具当代</w:t>
      </w:r>
      <w:r>
        <w:rPr>
          <w:rFonts w:eastAsia="Microsoft JhengHei" w:cstheme="minorHAnsi" w:hint="eastAsia"/>
          <w:lang w:val="zh-CN" w:eastAsia="fr-CH"/>
        </w:rPr>
        <w:t>设计风格的技术作品</w:t>
      </w:r>
      <w:r>
        <w:rPr>
          <w:rFonts w:eastAsia="Microsoft JhengHei" w:cstheme="minorHAnsi" w:hint="eastAsia"/>
          <w:lang w:eastAsia="fr-CH"/>
        </w:rPr>
        <w:t>（</w:t>
      </w:r>
      <w:r>
        <w:rPr>
          <w:rFonts w:cstheme="minorHAnsi"/>
          <w:lang w:eastAsia="fr-CH"/>
        </w:rPr>
        <w:t>Le</w:t>
      </w:r>
      <w:proofErr w:type="spellEnd"/>
      <w:r>
        <w:rPr>
          <w:rFonts w:cstheme="minorHAnsi"/>
          <w:lang w:eastAsia="fr-CH"/>
        </w:rPr>
        <w:t xml:space="preserve"> </w:t>
      </w:r>
      <w:proofErr w:type="spellStart"/>
      <w:r>
        <w:rPr>
          <w:rFonts w:cstheme="minorHAnsi"/>
          <w:lang w:eastAsia="fr-CH"/>
        </w:rPr>
        <w:t>Duel</w:t>
      </w:r>
      <w:r>
        <w:rPr>
          <w:rFonts w:eastAsia="MS Gothic" w:cstheme="minorHAnsi" w:hint="eastAsia"/>
          <w:lang w:val="zh-CN" w:eastAsia="fr-CH"/>
        </w:rPr>
        <w:t>、</w:t>
      </w:r>
      <w:r>
        <w:rPr>
          <w:rFonts w:cstheme="minorHAnsi"/>
          <w:lang w:eastAsia="fr-CH"/>
        </w:rPr>
        <w:t>Duet</w:t>
      </w:r>
      <w:proofErr w:type="spellEnd"/>
      <w:r>
        <w:rPr>
          <w:rFonts w:cstheme="minorHAnsi"/>
          <w:lang w:eastAsia="fr-CH"/>
        </w:rPr>
        <w:t>……</w:t>
      </w:r>
      <w:r>
        <w:rPr>
          <w:rFonts w:eastAsia="MS Gothic" w:cstheme="minorHAnsi" w:hint="eastAsia"/>
          <w:lang w:eastAsia="fr-CH"/>
        </w:rPr>
        <w:t>）</w:t>
      </w:r>
      <w:proofErr w:type="spellStart"/>
      <w:r>
        <w:rPr>
          <w:rFonts w:eastAsia="MS Gothic" w:cstheme="minorHAnsi" w:hint="eastAsia"/>
          <w:lang w:val="zh-CN" w:eastAsia="fr-CH"/>
        </w:rPr>
        <w:t>并内建复</w:t>
      </w:r>
      <w:r>
        <w:rPr>
          <w:rFonts w:eastAsia="Microsoft JhengHei" w:cstheme="minorHAnsi" w:hint="eastAsia"/>
          <w:lang w:val="zh-CN" w:eastAsia="fr-CH"/>
        </w:rPr>
        <w:t>杂功能的前卫极简款式</w:t>
      </w:r>
      <w:r>
        <w:rPr>
          <w:rFonts w:eastAsia="Microsoft JhengHei" w:cstheme="minorHAnsi" w:hint="eastAsia"/>
          <w:lang w:eastAsia="fr-CH"/>
        </w:rPr>
        <w:t>（</w:t>
      </w:r>
      <w:r>
        <w:rPr>
          <w:rFonts w:cstheme="minorHAnsi"/>
          <w:lang w:eastAsia="fr-CH"/>
        </w:rPr>
        <w:t>La</w:t>
      </w:r>
      <w:proofErr w:type="spellEnd"/>
      <w:r>
        <w:rPr>
          <w:rFonts w:cstheme="minorHAnsi"/>
          <w:lang w:eastAsia="fr-CH"/>
        </w:rPr>
        <w:t xml:space="preserve"> Tour</w:t>
      </w:r>
      <w:r>
        <w:rPr>
          <w:rFonts w:eastAsia="MS Gothic" w:cstheme="minorHAnsi" w:hint="eastAsia"/>
          <w:lang w:eastAsia="fr-CH"/>
        </w:rPr>
        <w:t>），</w:t>
      </w:r>
      <w:proofErr w:type="spellStart"/>
      <w:r>
        <w:rPr>
          <w:rFonts w:eastAsia="MS Gothic" w:cstheme="minorHAnsi" w:hint="eastAsia"/>
          <w:lang w:val="zh-CN" w:eastAsia="fr-CH"/>
        </w:rPr>
        <w:t>例如逆跳秒</w:t>
      </w:r>
      <w:r>
        <w:rPr>
          <w:rFonts w:eastAsia="Microsoft JhengHei" w:cstheme="minorHAnsi" w:hint="eastAsia"/>
          <w:lang w:val="zh-CN" w:eastAsia="fr-CH"/>
        </w:rPr>
        <w:t>针、动力储存指示、月相、陀飞轮、报时装置及万年历等</w:t>
      </w:r>
      <w:proofErr w:type="spellEnd"/>
      <w:r>
        <w:rPr>
          <w:rFonts w:cstheme="minorHAnsi"/>
          <w:lang w:eastAsia="zh-CN"/>
        </w:rPr>
        <w:t>……</w:t>
      </w:r>
      <w:r>
        <w:rPr>
          <w:rFonts w:eastAsia="MS Gothic" w:cstheme="minorHAnsi" w:hint="eastAsia"/>
          <w:lang w:val="zh-CN" w:eastAsia="fr-CH"/>
        </w:rPr>
        <w:t>。</w:t>
      </w:r>
    </w:p>
    <w:p w14:paraId="5C6FEB66" w14:textId="77777777" w:rsidR="00310CE4" w:rsidRDefault="00310CE4" w:rsidP="00310CE4">
      <w:pPr>
        <w:pStyle w:val="Sansinterligne"/>
        <w:jc w:val="both"/>
        <w:rPr>
          <w:rFonts w:cstheme="minorHAnsi"/>
          <w:lang w:eastAsia="fr-CH"/>
        </w:rPr>
      </w:pPr>
    </w:p>
    <w:p w14:paraId="4CA684E4" w14:textId="77777777" w:rsidR="00310CE4" w:rsidRDefault="00310CE4" w:rsidP="00310CE4">
      <w:pPr>
        <w:pStyle w:val="Sansinterligne"/>
        <w:jc w:val="both"/>
        <w:rPr>
          <w:rFonts w:cstheme="minorHAnsi"/>
          <w:lang w:eastAsia="zh-CN"/>
        </w:rPr>
      </w:pPr>
      <w:r>
        <w:rPr>
          <w:rFonts w:eastAsia="Microsoft JhengHei" w:cstheme="minorHAnsi" w:hint="eastAsia"/>
          <w:lang w:val="zh-CN" w:eastAsia="zh-CN"/>
        </w:rPr>
        <w:t>马车时钟（</w:t>
      </w:r>
      <w:r>
        <w:rPr>
          <w:rFonts w:cstheme="minorHAnsi" w:hint="eastAsia"/>
          <w:lang w:val="zh-CN" w:eastAsia="zh-CN"/>
        </w:rPr>
        <w:t>Carriage Clocksni</w:t>
      </w:r>
      <w:r>
        <w:rPr>
          <w:rFonts w:eastAsia="MS Gothic" w:cstheme="minorHAnsi" w:hint="eastAsia"/>
          <w:lang w:val="zh-CN" w:eastAsia="zh-CN"/>
        </w:rPr>
        <w:t>）</w:t>
      </w:r>
      <w:r>
        <w:rPr>
          <w:rFonts w:cstheme="minorHAnsi" w:hint="eastAsia"/>
          <w:lang w:val="zh-CN" w:eastAsia="zh-CN"/>
        </w:rPr>
        <w:t xml:space="preserve">- </w:t>
      </w:r>
      <w:r>
        <w:rPr>
          <w:rFonts w:eastAsia="MS Gothic" w:cstheme="minorHAnsi" w:hint="eastAsia"/>
          <w:lang w:val="zh-CN" w:eastAsia="zh-CN"/>
        </w:rPr>
        <w:t>最后是</w:t>
      </w:r>
      <w:r>
        <w:rPr>
          <w:rFonts w:eastAsia="Microsoft JhengHei" w:cstheme="minorHAnsi" w:hint="eastAsia"/>
          <w:lang w:val="zh-CN" w:eastAsia="zh-CN"/>
        </w:rPr>
        <w:t>别称为军官座钟（</w:t>
      </w:r>
      <w:r>
        <w:rPr>
          <w:rFonts w:cstheme="minorHAnsi" w:hint="eastAsia"/>
          <w:lang w:val="zh-CN" w:eastAsia="zh-CN"/>
        </w:rPr>
        <w:t>officer’s clocks</w:t>
      </w:r>
      <w:r>
        <w:rPr>
          <w:rFonts w:eastAsia="MS Gothic" w:cstheme="minorHAnsi" w:hint="eastAsia"/>
          <w:lang w:val="zh-CN" w:eastAsia="zh-CN"/>
        </w:rPr>
        <w:t>）的旅行座</w:t>
      </w:r>
      <w:r>
        <w:rPr>
          <w:rFonts w:eastAsia="Microsoft JhengHei" w:cstheme="minorHAnsi" w:hint="eastAsia"/>
          <w:lang w:val="zh-CN" w:eastAsia="zh-CN"/>
        </w:rPr>
        <w:t>钟。这些历史时钟源自品牌的文化传承，同时也搭载不同的复杂功能，包括：自鸣、报时、日历、月相</w:t>
      </w:r>
      <w:r>
        <w:rPr>
          <w:rFonts w:eastAsia="MS Gothic" w:cstheme="minorHAnsi" w:hint="eastAsia"/>
          <w:lang w:val="zh-CN" w:eastAsia="zh-CN"/>
        </w:rPr>
        <w:t>、陀</w:t>
      </w:r>
      <w:r>
        <w:rPr>
          <w:rFonts w:eastAsia="Microsoft JhengHei" w:cstheme="minorHAnsi" w:hint="eastAsia"/>
          <w:lang w:val="zh-CN" w:eastAsia="zh-CN"/>
        </w:rPr>
        <w:t>飞轮等</w:t>
      </w:r>
      <w:r>
        <w:rPr>
          <w:rFonts w:cstheme="minorHAnsi" w:hint="eastAsia"/>
          <w:lang w:val="zh-CN" w:eastAsia="zh-CN"/>
        </w:rPr>
        <w:t>……</w:t>
      </w:r>
      <w:r>
        <w:rPr>
          <w:rFonts w:eastAsia="MS Gothic" w:cstheme="minorHAnsi" w:hint="eastAsia"/>
          <w:lang w:val="zh-CN" w:eastAsia="zh-CN"/>
        </w:rPr>
        <w:t>。</w:t>
      </w:r>
    </w:p>
    <w:p w14:paraId="2B44FAB1" w14:textId="77777777" w:rsidR="00310CE4" w:rsidRDefault="00310CE4" w:rsidP="00310CE4">
      <w:pPr>
        <w:pStyle w:val="Sansinterligne"/>
        <w:jc w:val="both"/>
        <w:rPr>
          <w:rFonts w:cstheme="minorHAnsi"/>
          <w:lang w:eastAsia="zh-CN"/>
        </w:rPr>
      </w:pPr>
    </w:p>
    <w:p w14:paraId="6274F528" w14:textId="3A94352F" w:rsidR="00310CE4" w:rsidRPr="00310CE4" w:rsidRDefault="00310CE4" w:rsidP="00310CE4">
      <w:pPr>
        <w:pStyle w:val="Sansinterligne"/>
        <w:jc w:val="both"/>
        <w:rPr>
          <w:rFonts w:eastAsia="SimSun" w:cstheme="minorHAnsi"/>
          <w:lang w:eastAsia="zh-CN"/>
        </w:rPr>
      </w:pPr>
      <w:r>
        <w:rPr>
          <w:rFonts w:eastAsia="MS Gothic" w:cstheme="minorHAnsi" w:hint="eastAsia"/>
          <w:lang w:val="zh-CN" w:eastAsia="zh-CN"/>
        </w:rPr>
        <w:lastRenderedPageBreak/>
        <w:t>所有款式都由品牌自行</w:t>
      </w:r>
      <w:r>
        <w:rPr>
          <w:rFonts w:eastAsia="Microsoft JhengHei" w:cstheme="minorHAnsi" w:hint="eastAsia"/>
          <w:lang w:val="zh-CN" w:eastAsia="zh-CN"/>
        </w:rPr>
        <w:t>设计和制造。它们蕴含的技术实力，外形和功能的完美结合，超长的动力储存，以及细腻考究的精工修饰，已经成为品牌闻名业界的标志性特色</w:t>
      </w:r>
      <w:r>
        <w:rPr>
          <w:rFonts w:eastAsia="MS Gothic" w:cstheme="minorHAnsi" w:hint="eastAsia"/>
          <w:lang w:val="zh-CN" w:eastAsia="zh-CN"/>
        </w:rPr>
        <w:t>。</w:t>
      </w:r>
    </w:p>
    <w:sectPr w:rsidR="00310CE4" w:rsidRPr="00310CE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586F7" w14:textId="77777777" w:rsidR="00310CE4" w:rsidRDefault="00310CE4" w:rsidP="00310CE4">
      <w:pPr>
        <w:spacing w:line="240" w:lineRule="auto"/>
      </w:pPr>
      <w:r>
        <w:separator/>
      </w:r>
    </w:p>
  </w:endnote>
  <w:endnote w:type="continuationSeparator" w:id="0">
    <w:p w14:paraId="033BF068" w14:textId="77777777" w:rsidR="00310CE4" w:rsidRDefault="00310CE4" w:rsidP="00310C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6F0B4" w14:textId="77777777" w:rsidR="00310CE4" w:rsidRPr="00C04D02" w:rsidRDefault="00310CE4" w:rsidP="00310CE4">
    <w:pPr>
      <w:pStyle w:val="Sansinterligne"/>
      <w:rPr>
        <w:rFonts w:ascii="Arial" w:hAnsi="Arial" w:cs="Arial"/>
        <w:sz w:val="18"/>
        <w:szCs w:val="18"/>
        <w:lang w:val="de-DE"/>
      </w:rPr>
    </w:pPr>
    <w:proofErr w:type="spellStart"/>
    <w:r w:rsidRPr="00026AAB">
      <w:rPr>
        <w:rFonts w:ascii="MS Gothic" w:eastAsia="MS Gothic" w:hAnsi="MS Gothic" w:cs="MS Gothic" w:hint="eastAsia"/>
        <w:sz w:val="18"/>
        <w:szCs w:val="18"/>
        <w:lang w:val="zh-CN"/>
      </w:rPr>
      <w:t>如需了解更多信息，</w:t>
    </w:r>
    <w:r w:rsidRPr="00026AAB">
      <w:rPr>
        <w:rFonts w:ascii="Microsoft JhengHei" w:eastAsia="Microsoft JhengHei" w:hAnsi="Microsoft JhengHei" w:cs="Microsoft JhengHei" w:hint="eastAsia"/>
        <w:sz w:val="18"/>
        <w:szCs w:val="18"/>
        <w:lang w:val="zh-CN"/>
      </w:rPr>
      <w:t>请联系</w:t>
    </w:r>
    <w:proofErr w:type="spellEnd"/>
    <w:r>
      <w:rPr>
        <w:rFonts w:ascii="Arial" w:hAnsi="Arial" w:cs="Arial"/>
        <w:sz w:val="18"/>
        <w:szCs w:val="18"/>
        <w:lang w:val="de-DE"/>
      </w:rPr>
      <w:t>, Noëlle Wehrle</w:t>
    </w:r>
  </w:p>
  <w:p w14:paraId="56ECFAC3" w14:textId="77777777" w:rsidR="00310CE4" w:rsidRPr="000E7FDC" w:rsidRDefault="00310CE4" w:rsidP="00310CE4">
    <w:pPr>
      <w:pStyle w:val="Sansinterligne"/>
      <w:rPr>
        <w:rFonts w:ascii="Arial" w:hAnsi="Arial" w:cs="Arial"/>
        <w:sz w:val="18"/>
        <w:szCs w:val="18"/>
        <w:lang w:val="de-DE"/>
      </w:rPr>
    </w:pPr>
    <w:proofErr w:type="gramStart"/>
    <w:r w:rsidRPr="000E7FDC">
      <w:rPr>
        <w:rFonts w:ascii="Arial" w:hAnsi="Arial" w:cs="Arial"/>
        <w:sz w:val="18"/>
        <w:szCs w:val="18"/>
        <w:lang w:val="de-DE"/>
      </w:rPr>
      <w:t>digital</w:t>
    </w:r>
    <w:r w:rsidRPr="00026AAB">
      <w:rPr>
        <w:rFonts w:ascii="Arial" w:hAnsi="Arial" w:cs="Arial"/>
        <w:sz w:val="18"/>
        <w:szCs w:val="18"/>
        <w:lang w:val="zh-CN"/>
      </w:rPr>
      <w:t>@swiza.ch  +</w:t>
    </w:r>
    <w:proofErr w:type="gramEnd"/>
    <w:r w:rsidRPr="00026AAB">
      <w:rPr>
        <w:rFonts w:ascii="Arial" w:hAnsi="Arial" w:cs="Arial"/>
        <w:sz w:val="18"/>
        <w:szCs w:val="18"/>
        <w:lang w:val="zh-CN"/>
      </w:rPr>
      <w:t>41 (0)32 421 94 10</w:t>
    </w:r>
    <w:r w:rsidRPr="00026AAB">
      <w:rPr>
        <w:rFonts w:ascii="Arial" w:hAnsi="Arial" w:cs="Arial"/>
        <w:sz w:val="18"/>
        <w:szCs w:val="18"/>
        <w:lang w:val="zh-CN"/>
      </w:rPr>
      <w:br/>
      <w:t>L’Epée 1839</w:t>
    </w:r>
    <w:r w:rsidRPr="00026AAB">
      <w:rPr>
        <w:rFonts w:ascii="MS Gothic" w:eastAsia="MS Gothic" w:hAnsi="MS Gothic" w:cs="MS Gothic" w:hint="eastAsia"/>
        <w:sz w:val="18"/>
        <w:szCs w:val="18"/>
        <w:lang w:val="zh-CN"/>
      </w:rPr>
      <w:t>，</w:t>
    </w:r>
    <w:r w:rsidRPr="00026AAB">
      <w:rPr>
        <w:rFonts w:ascii="Arial" w:hAnsi="Arial" w:cs="Arial"/>
        <w:sz w:val="18"/>
        <w:szCs w:val="18"/>
        <w:lang w:val="zh-CN"/>
      </w:rPr>
      <w:t>Brand of SWIZA SA Manufacture</w:t>
    </w:r>
    <w:r w:rsidRPr="00026AAB">
      <w:rPr>
        <w:rFonts w:ascii="MS Gothic" w:eastAsia="MS Gothic" w:hAnsi="MS Gothic" w:cs="MS Gothic" w:hint="eastAsia"/>
        <w:sz w:val="18"/>
        <w:szCs w:val="18"/>
        <w:lang w:val="zh-CN"/>
      </w:rPr>
      <w:t>，</w:t>
    </w:r>
    <w:r w:rsidRPr="00026AAB">
      <w:rPr>
        <w:rFonts w:ascii="Arial" w:hAnsi="Arial" w:cs="Arial"/>
        <w:sz w:val="18"/>
        <w:szCs w:val="18"/>
        <w:lang w:val="zh-CN"/>
      </w:rPr>
      <w:t>rue St-Maurice 1</w:t>
    </w:r>
    <w:r w:rsidRPr="00026AAB">
      <w:rPr>
        <w:rFonts w:ascii="MS Gothic" w:eastAsia="MS Gothic" w:hAnsi="MS Gothic" w:cs="MS Gothic" w:hint="eastAsia"/>
        <w:sz w:val="18"/>
        <w:szCs w:val="18"/>
        <w:lang w:val="zh-CN"/>
      </w:rPr>
      <w:t>，</w:t>
    </w:r>
    <w:r w:rsidRPr="00026AAB">
      <w:rPr>
        <w:rFonts w:ascii="Arial" w:hAnsi="Arial" w:cs="Arial"/>
        <w:sz w:val="18"/>
        <w:szCs w:val="18"/>
        <w:lang w:val="zh-CN"/>
      </w:rPr>
      <w:t>2800 Delémont</w:t>
    </w:r>
    <w:r w:rsidRPr="00026AAB">
      <w:rPr>
        <w:rFonts w:ascii="MS Gothic" w:eastAsia="MS Gothic" w:hAnsi="MS Gothic" w:cs="MS Gothic" w:hint="eastAsia"/>
        <w:sz w:val="18"/>
        <w:szCs w:val="18"/>
        <w:lang w:val="zh-CN"/>
      </w:rPr>
      <w:t>，</w:t>
    </w:r>
    <w:r w:rsidRPr="00026AAB">
      <w:rPr>
        <w:rFonts w:ascii="Arial" w:hAnsi="Arial" w:cs="Arial"/>
        <w:sz w:val="18"/>
        <w:szCs w:val="18"/>
        <w:lang w:val="zh-CN"/>
      </w:rPr>
      <w:t>Suisse</w:t>
    </w:r>
    <w:r w:rsidRPr="00026AAB">
      <w:rPr>
        <w:rFonts w:ascii="MS Gothic" w:eastAsia="MS Gothic" w:hAnsi="MS Gothic" w:cs="MS Gothic" w:hint="eastAsia"/>
        <w:sz w:val="18"/>
        <w:szCs w:val="18"/>
        <w:lang w:val="zh-CN"/>
      </w:rPr>
      <w:t>（</w:t>
    </w:r>
    <w:proofErr w:type="spellStart"/>
    <w:r w:rsidRPr="00026AAB">
      <w:rPr>
        <w:rFonts w:ascii="MS Gothic" w:eastAsia="MS Gothic" w:hAnsi="MS Gothic" w:cs="MS Gothic" w:hint="eastAsia"/>
        <w:sz w:val="18"/>
        <w:szCs w:val="18"/>
        <w:lang w:val="zh-CN"/>
      </w:rPr>
      <w:t>瑞士</w:t>
    </w:r>
    <w:proofErr w:type="spellEnd"/>
    <w:r w:rsidRPr="00026AAB">
      <w:rPr>
        <w:rFonts w:ascii="MS Gothic" w:eastAsia="MS Gothic" w:hAnsi="MS Gothic" w:cs="MS Gothic" w:hint="eastAsia"/>
        <w:sz w:val="18"/>
        <w:szCs w:val="18"/>
        <w:lang w:val="zh-CN"/>
      </w:rPr>
      <w:t>）</w:t>
    </w:r>
  </w:p>
  <w:p w14:paraId="3FC9479A" w14:textId="77777777" w:rsidR="00310CE4" w:rsidRDefault="00310C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F9E8F" w14:textId="77777777" w:rsidR="00310CE4" w:rsidRDefault="00310CE4" w:rsidP="00310CE4">
      <w:pPr>
        <w:spacing w:line="240" w:lineRule="auto"/>
      </w:pPr>
      <w:r>
        <w:separator/>
      </w:r>
    </w:p>
  </w:footnote>
  <w:footnote w:type="continuationSeparator" w:id="0">
    <w:p w14:paraId="60095CF2" w14:textId="77777777" w:rsidR="00310CE4" w:rsidRDefault="00310CE4" w:rsidP="00310C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1A224" w14:textId="64CC7677" w:rsidR="00310CE4" w:rsidRDefault="00310CE4">
    <w:pPr>
      <w:pStyle w:val="En-tte"/>
    </w:pPr>
    <w:r>
      <w:rPr>
        <w:noProof/>
        <w:lang w:val="zh-CN" w:bidi="zh-CN"/>
      </w:rPr>
      <w:drawing>
        <wp:anchor distT="0" distB="0" distL="114300" distR="114300" simplePos="0" relativeHeight="251659264" behindDoc="0" locked="0" layoutInCell="1" allowOverlap="1" wp14:anchorId="12E9917E" wp14:editId="1712DB04">
          <wp:simplePos x="0" y="0"/>
          <wp:positionH relativeFrom="margin">
            <wp:align>center</wp:align>
          </wp:positionH>
          <wp:positionV relativeFrom="paragraph">
            <wp:posOffset>-266700</wp:posOffset>
          </wp:positionV>
          <wp:extent cx="714375" cy="714375"/>
          <wp:effectExtent l="0" t="0" r="9525" b="9525"/>
          <wp:wrapNone/>
          <wp:docPr id="4" name="Imag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B2BF0"/>
    <w:multiLevelType w:val="multilevel"/>
    <w:tmpl w:val="C02A8C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631869"/>
    <w:multiLevelType w:val="multilevel"/>
    <w:tmpl w:val="4FD4EC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C5E6FE0"/>
    <w:multiLevelType w:val="multilevel"/>
    <w:tmpl w:val="70700C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5E9"/>
    <w:rsid w:val="00310CE4"/>
    <w:rsid w:val="009F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A3BAF3"/>
  <w15:docId w15:val="{1225C3A8-2D7B-411C-BCD5-27B38842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SimSun" w:hAnsi="Arial" w:cs="Arial"/>
        <w:sz w:val="22"/>
        <w:szCs w:val="22"/>
        <w:lang w:val="en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Sansinterligne">
    <w:name w:val="No Spacing"/>
    <w:uiPriority w:val="99"/>
    <w:qFormat/>
    <w:rsid w:val="00310CE4"/>
    <w:pPr>
      <w:spacing w:line="240" w:lineRule="auto"/>
    </w:pPr>
    <w:rPr>
      <w:rFonts w:asciiTheme="minorHAnsi" w:eastAsiaTheme="minorHAnsi" w:hAnsiTheme="minorHAnsi" w:cstheme="minorBidi"/>
      <w:lang w:val="fr-CH" w:eastAsia="en-US"/>
    </w:rPr>
  </w:style>
  <w:style w:type="paragraph" w:styleId="En-tte">
    <w:name w:val="header"/>
    <w:basedOn w:val="Normal"/>
    <w:link w:val="En-tteCar"/>
    <w:uiPriority w:val="99"/>
    <w:unhideWhenUsed/>
    <w:rsid w:val="00310CE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0CE4"/>
  </w:style>
  <w:style w:type="paragraph" w:styleId="Pieddepage">
    <w:name w:val="footer"/>
    <w:basedOn w:val="Normal"/>
    <w:link w:val="PieddepageCar"/>
    <w:uiPriority w:val="99"/>
    <w:unhideWhenUsed/>
    <w:rsid w:val="00310CE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0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305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Noelle Wehrle</cp:lastModifiedBy>
  <cp:revision>2</cp:revision>
  <dcterms:created xsi:type="dcterms:W3CDTF">2025-01-14T10:32:00Z</dcterms:created>
  <dcterms:modified xsi:type="dcterms:W3CDTF">2025-01-14T10:36:00Z</dcterms:modified>
</cp:coreProperties>
</file>